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E73" w:rsidRDefault="00572E73" w:rsidP="00D337D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4572000" cy="303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SQ logo 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2E73" w:rsidRDefault="00572E73" w:rsidP="00D337DF">
      <w:pPr>
        <w:jc w:val="center"/>
        <w:rPr>
          <w:rFonts w:cstheme="minorHAnsi"/>
          <w:b/>
          <w:sz w:val="32"/>
          <w:szCs w:val="32"/>
        </w:rPr>
      </w:pPr>
    </w:p>
    <w:p w:rsidR="00572E73" w:rsidRDefault="00572E73" w:rsidP="00D337DF">
      <w:pPr>
        <w:jc w:val="center"/>
        <w:rPr>
          <w:rFonts w:cstheme="minorHAnsi"/>
          <w:b/>
          <w:sz w:val="32"/>
          <w:szCs w:val="32"/>
        </w:rPr>
      </w:pPr>
    </w:p>
    <w:p w:rsidR="008D4143" w:rsidRPr="003A3E2E" w:rsidRDefault="00257D5D" w:rsidP="00D337D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NISQ</w:t>
      </w:r>
      <w:r w:rsidR="003A3E2E">
        <w:rPr>
          <w:rFonts w:cstheme="minorHAnsi"/>
          <w:b/>
          <w:sz w:val="32"/>
          <w:szCs w:val="32"/>
        </w:rPr>
        <w:t xml:space="preserve"> </w:t>
      </w:r>
      <w:r w:rsidR="00D337DF">
        <w:rPr>
          <w:rFonts w:cstheme="minorHAnsi"/>
          <w:b/>
          <w:sz w:val="32"/>
          <w:szCs w:val="32"/>
        </w:rPr>
        <w:t>Safeguarding Policy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As part of our commitment to quality ass</w:t>
      </w:r>
      <w:r>
        <w:rPr>
          <w:rFonts w:cstheme="minorHAnsi"/>
          <w:sz w:val="24"/>
          <w:szCs w:val="24"/>
        </w:rPr>
        <w:t xml:space="preserve">urance </w:t>
      </w:r>
      <w:r w:rsidR="00257D5D">
        <w:rPr>
          <w:rFonts w:cstheme="minorHAnsi"/>
          <w:sz w:val="24"/>
          <w:szCs w:val="24"/>
        </w:rPr>
        <w:t>NISQ</w:t>
      </w:r>
      <w:r w:rsidR="002268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seeks to provide </w:t>
      </w:r>
      <w:r w:rsidRPr="008D4143">
        <w:rPr>
          <w:rFonts w:cstheme="minorHAnsi"/>
          <w:sz w:val="24"/>
          <w:szCs w:val="24"/>
        </w:rPr>
        <w:t xml:space="preserve">learners </w:t>
      </w:r>
      <w:r w:rsidR="00826CC7">
        <w:rPr>
          <w:rFonts w:cstheme="minorHAnsi"/>
          <w:sz w:val="24"/>
          <w:szCs w:val="24"/>
        </w:rPr>
        <w:t xml:space="preserve">and other persons </w:t>
      </w:r>
      <w:r w:rsidRPr="008D4143">
        <w:rPr>
          <w:rFonts w:cstheme="minorHAnsi"/>
          <w:sz w:val="24"/>
          <w:szCs w:val="24"/>
        </w:rPr>
        <w:t xml:space="preserve">with guidance and support to help </w:t>
      </w:r>
      <w:r>
        <w:rPr>
          <w:rFonts w:cstheme="minorHAnsi"/>
          <w:sz w:val="24"/>
          <w:szCs w:val="24"/>
        </w:rPr>
        <w:t xml:space="preserve">them achieve their learning and </w:t>
      </w:r>
      <w:r w:rsidRPr="008D4143">
        <w:rPr>
          <w:rFonts w:cstheme="minorHAnsi"/>
          <w:sz w:val="24"/>
          <w:szCs w:val="24"/>
        </w:rPr>
        <w:t>development goals while meeting any regula</w:t>
      </w:r>
      <w:r>
        <w:rPr>
          <w:rFonts w:cstheme="minorHAnsi"/>
          <w:sz w:val="24"/>
          <w:szCs w:val="24"/>
        </w:rPr>
        <w:t xml:space="preserve">tory requirements. Our policies </w:t>
      </w:r>
      <w:r w:rsidRPr="008D4143">
        <w:rPr>
          <w:rFonts w:cstheme="minorHAnsi"/>
          <w:sz w:val="24"/>
          <w:szCs w:val="24"/>
        </w:rPr>
        <w:t>are reviewed on a yearly basis to ensure that they remain fit for purpose.</w:t>
      </w:r>
    </w:p>
    <w:p w:rsidR="00826CC7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This policy is about safeguarding childre</w:t>
      </w:r>
      <w:r>
        <w:rPr>
          <w:rFonts w:cstheme="minorHAnsi"/>
          <w:sz w:val="24"/>
          <w:szCs w:val="24"/>
        </w:rPr>
        <w:t xml:space="preserve">n </w:t>
      </w:r>
      <w:r w:rsidR="00826CC7">
        <w:rPr>
          <w:rFonts w:cstheme="minorHAnsi"/>
          <w:sz w:val="24"/>
          <w:szCs w:val="24"/>
        </w:rPr>
        <w:t xml:space="preserve">and vulnerable adults </w:t>
      </w:r>
      <w:r w:rsidR="003A3E2E">
        <w:rPr>
          <w:rFonts w:cstheme="minorHAnsi"/>
          <w:sz w:val="24"/>
          <w:szCs w:val="24"/>
        </w:rPr>
        <w:t xml:space="preserve">who </w:t>
      </w:r>
      <w:r w:rsidR="00257D5D">
        <w:rPr>
          <w:rFonts w:cstheme="minorHAnsi"/>
          <w:sz w:val="24"/>
          <w:szCs w:val="24"/>
        </w:rPr>
        <w:t>NISQ</w:t>
      </w:r>
      <w:r w:rsidR="003A3E2E">
        <w:rPr>
          <w:rFonts w:cstheme="minorHAnsi"/>
          <w:sz w:val="24"/>
          <w:szCs w:val="24"/>
        </w:rPr>
        <w:t xml:space="preserve"> </w:t>
      </w:r>
      <w:r w:rsidR="002268BA">
        <w:rPr>
          <w:rFonts w:cstheme="minorHAnsi"/>
          <w:sz w:val="24"/>
          <w:szCs w:val="24"/>
        </w:rPr>
        <w:t xml:space="preserve">may </w:t>
      </w:r>
      <w:r>
        <w:rPr>
          <w:rFonts w:cstheme="minorHAnsi"/>
          <w:sz w:val="24"/>
          <w:szCs w:val="24"/>
        </w:rPr>
        <w:t xml:space="preserve">come into contact </w:t>
      </w:r>
      <w:r w:rsidRPr="008D4143">
        <w:rPr>
          <w:rFonts w:cstheme="minorHAnsi"/>
          <w:sz w:val="24"/>
          <w:szCs w:val="24"/>
        </w:rPr>
        <w:t xml:space="preserve">with. </w:t>
      </w:r>
    </w:p>
    <w:p w:rsidR="008D4143" w:rsidRPr="00826CC7" w:rsidRDefault="008D4143" w:rsidP="008D4143">
      <w:pPr>
        <w:rPr>
          <w:rFonts w:cstheme="minorHAnsi"/>
          <w:b/>
          <w:sz w:val="24"/>
          <w:szCs w:val="24"/>
        </w:rPr>
      </w:pPr>
      <w:r w:rsidRPr="00826CC7">
        <w:rPr>
          <w:rFonts w:cstheme="minorHAnsi"/>
          <w:b/>
          <w:sz w:val="24"/>
          <w:szCs w:val="24"/>
        </w:rPr>
        <w:t>Scope of policy</w:t>
      </w:r>
    </w:p>
    <w:p w:rsid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 xml:space="preserve">This policy refers to all situations where </w:t>
      </w:r>
      <w:r w:rsidR="00257D5D">
        <w:rPr>
          <w:rFonts w:cstheme="minorHAnsi"/>
          <w:sz w:val="24"/>
          <w:szCs w:val="24"/>
        </w:rPr>
        <w:t>NISQ</w:t>
      </w:r>
      <w:r w:rsidR="003A3E2E">
        <w:rPr>
          <w:rFonts w:cstheme="minorHAnsi"/>
          <w:sz w:val="24"/>
          <w:szCs w:val="24"/>
        </w:rPr>
        <w:t xml:space="preserve"> </w:t>
      </w:r>
      <w:r w:rsidRPr="008D4143">
        <w:rPr>
          <w:rFonts w:cstheme="minorHAnsi"/>
          <w:sz w:val="24"/>
          <w:szCs w:val="24"/>
        </w:rPr>
        <w:t>staff come into contact with</w:t>
      </w:r>
      <w:r>
        <w:rPr>
          <w:rFonts w:cstheme="minorHAnsi"/>
          <w:sz w:val="24"/>
          <w:szCs w:val="24"/>
        </w:rPr>
        <w:t xml:space="preserve"> </w:t>
      </w:r>
      <w:r w:rsidRPr="008D4143">
        <w:rPr>
          <w:rFonts w:cstheme="minorHAnsi"/>
          <w:sz w:val="24"/>
          <w:szCs w:val="24"/>
        </w:rPr>
        <w:t>children, whether directly or indirectly. This versi</w:t>
      </w:r>
      <w:r>
        <w:rPr>
          <w:rFonts w:cstheme="minorHAnsi"/>
          <w:sz w:val="24"/>
          <w:szCs w:val="24"/>
        </w:rPr>
        <w:t xml:space="preserve">on of the policy is of interest </w:t>
      </w:r>
      <w:r w:rsidRPr="008D4143">
        <w:rPr>
          <w:rFonts w:cstheme="minorHAnsi"/>
          <w:sz w:val="24"/>
          <w:szCs w:val="24"/>
        </w:rPr>
        <w:t>to:</w:t>
      </w:r>
    </w:p>
    <w:p w:rsidR="00830D01" w:rsidRPr="00830D01" w:rsidRDefault="00830D01" w:rsidP="00830D0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NISQ Staff,</w:t>
      </w:r>
    </w:p>
    <w:p w:rsidR="008D4143" w:rsidRPr="008D4143" w:rsidRDefault="003A3E2E" w:rsidP="008D41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Representatives of </w:t>
      </w:r>
      <w:r w:rsidR="00257D5D">
        <w:rPr>
          <w:rFonts w:cstheme="minorHAnsi"/>
          <w:sz w:val="24"/>
          <w:szCs w:val="24"/>
        </w:rPr>
        <w:t>NISQ</w:t>
      </w:r>
      <w:r w:rsidR="002F1879">
        <w:rPr>
          <w:rFonts w:cstheme="minorHAnsi"/>
          <w:sz w:val="24"/>
          <w:szCs w:val="24"/>
        </w:rPr>
        <w:t xml:space="preserve"> Approved Centres</w:t>
      </w:r>
      <w:r w:rsidR="00830D01">
        <w:rPr>
          <w:rFonts w:cstheme="minorHAnsi"/>
          <w:sz w:val="24"/>
          <w:szCs w:val="24"/>
        </w:rPr>
        <w:t>,</w:t>
      </w:r>
    </w:p>
    <w:p w:rsidR="00826CC7" w:rsidRPr="002268BA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Parents</w:t>
      </w:r>
      <w:r w:rsidR="00830D01">
        <w:rPr>
          <w:rFonts w:cstheme="minorHAnsi"/>
          <w:sz w:val="24"/>
          <w:szCs w:val="24"/>
        </w:rPr>
        <w:t>.</w:t>
      </w:r>
    </w:p>
    <w:p w:rsidR="002F1879" w:rsidRDefault="002F1879" w:rsidP="008D4143">
      <w:pPr>
        <w:rPr>
          <w:rFonts w:cstheme="minorHAnsi"/>
          <w:b/>
          <w:sz w:val="32"/>
          <w:szCs w:val="32"/>
        </w:rPr>
      </w:pPr>
    </w:p>
    <w:p w:rsidR="002F1879" w:rsidRDefault="002F1879" w:rsidP="008D4143">
      <w:pPr>
        <w:rPr>
          <w:rFonts w:cstheme="minorHAnsi"/>
          <w:b/>
          <w:sz w:val="32"/>
          <w:szCs w:val="32"/>
        </w:rPr>
      </w:pPr>
    </w:p>
    <w:p w:rsidR="008D4143" w:rsidRPr="003A3E2E" w:rsidRDefault="008D4143" w:rsidP="008D4143">
      <w:pPr>
        <w:rPr>
          <w:rFonts w:cstheme="minorHAnsi"/>
          <w:b/>
          <w:sz w:val="32"/>
          <w:szCs w:val="32"/>
        </w:rPr>
      </w:pPr>
      <w:r w:rsidRPr="003A3E2E">
        <w:rPr>
          <w:rFonts w:cstheme="minorHAnsi"/>
          <w:b/>
          <w:sz w:val="32"/>
          <w:szCs w:val="32"/>
        </w:rPr>
        <w:lastRenderedPageBreak/>
        <w:t>Policy Statement</w:t>
      </w:r>
    </w:p>
    <w:p w:rsidR="008D4143" w:rsidRPr="00826CC7" w:rsidRDefault="008D4143" w:rsidP="008D4143">
      <w:pPr>
        <w:rPr>
          <w:rFonts w:cstheme="minorHAnsi"/>
          <w:b/>
          <w:sz w:val="24"/>
          <w:szCs w:val="24"/>
        </w:rPr>
      </w:pPr>
      <w:r w:rsidRPr="00826CC7">
        <w:rPr>
          <w:rFonts w:cstheme="minorHAnsi"/>
          <w:b/>
          <w:sz w:val="24"/>
          <w:szCs w:val="24"/>
        </w:rPr>
        <w:t>Policy on safeguarding children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The welfare of the child a</w:t>
      </w:r>
      <w:r>
        <w:rPr>
          <w:rFonts w:cstheme="minorHAnsi"/>
          <w:sz w:val="24"/>
          <w:szCs w:val="24"/>
        </w:rPr>
        <w:t xml:space="preserve">nd/or vulnerable adult is </w:t>
      </w:r>
      <w:r w:rsidRPr="008D4143">
        <w:rPr>
          <w:rFonts w:cstheme="minorHAnsi"/>
          <w:sz w:val="24"/>
          <w:szCs w:val="24"/>
        </w:rPr>
        <w:t>paramount. Within the con</w:t>
      </w:r>
      <w:r>
        <w:rPr>
          <w:rFonts w:cstheme="minorHAnsi"/>
          <w:sz w:val="24"/>
          <w:szCs w:val="24"/>
        </w:rPr>
        <w:t xml:space="preserve">text of this policy ‘child’ and </w:t>
      </w:r>
      <w:r w:rsidRPr="008D4143">
        <w:rPr>
          <w:rFonts w:cstheme="minorHAnsi"/>
          <w:sz w:val="24"/>
          <w:szCs w:val="24"/>
        </w:rPr>
        <w:t>‘children’ can also be taken to cover vulnerable adult(s).</w:t>
      </w:r>
    </w:p>
    <w:p w:rsidR="008D4143" w:rsidRPr="008D4143" w:rsidRDefault="003A3E2E" w:rsidP="008D41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Within this policy, </w:t>
      </w:r>
      <w:r w:rsidR="00257D5D">
        <w:rPr>
          <w:rFonts w:cstheme="minorHAnsi"/>
          <w:sz w:val="24"/>
          <w:szCs w:val="24"/>
        </w:rPr>
        <w:t>NISQ</w:t>
      </w:r>
      <w:r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="00826CC7">
        <w:rPr>
          <w:rFonts w:cstheme="minorHAnsi"/>
          <w:sz w:val="24"/>
          <w:szCs w:val="24"/>
        </w:rPr>
        <w:t>employees</w:t>
      </w:r>
      <w:r w:rsidR="002F1879">
        <w:rPr>
          <w:rFonts w:cstheme="minorHAnsi"/>
          <w:sz w:val="24"/>
          <w:szCs w:val="24"/>
        </w:rPr>
        <w:t>,</w:t>
      </w:r>
      <w:r w:rsidR="00830D01">
        <w:rPr>
          <w:rFonts w:cstheme="minorHAnsi"/>
          <w:sz w:val="24"/>
          <w:szCs w:val="24"/>
        </w:rPr>
        <w:t>NISQ</w:t>
      </w:r>
      <w:proofErr w:type="spellEnd"/>
      <w:proofErr w:type="gramEnd"/>
      <w:r w:rsidR="00830D01">
        <w:rPr>
          <w:rFonts w:cstheme="minorHAnsi"/>
          <w:sz w:val="24"/>
          <w:szCs w:val="24"/>
        </w:rPr>
        <w:t xml:space="preserve"> </w:t>
      </w:r>
      <w:r w:rsidR="002F1879">
        <w:rPr>
          <w:rFonts w:cstheme="minorHAnsi"/>
          <w:sz w:val="24"/>
          <w:szCs w:val="24"/>
        </w:rPr>
        <w:t>Approved Centres</w:t>
      </w:r>
      <w:r w:rsidR="00826CC7">
        <w:rPr>
          <w:rFonts w:cstheme="minorHAnsi"/>
          <w:sz w:val="24"/>
          <w:szCs w:val="24"/>
        </w:rPr>
        <w:t xml:space="preserve"> </w:t>
      </w:r>
      <w:r w:rsidR="008D4143">
        <w:rPr>
          <w:rFonts w:cstheme="minorHAnsi"/>
          <w:sz w:val="24"/>
          <w:szCs w:val="24"/>
        </w:rPr>
        <w:t xml:space="preserve">will be </w:t>
      </w:r>
      <w:r w:rsidR="008D4143" w:rsidRPr="008D4143">
        <w:rPr>
          <w:rFonts w:cstheme="minorHAnsi"/>
          <w:sz w:val="24"/>
          <w:szCs w:val="24"/>
        </w:rPr>
        <w:t>referred to as ‘representatives’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All children whatever their ag</w:t>
      </w:r>
      <w:r>
        <w:rPr>
          <w:rFonts w:cstheme="minorHAnsi"/>
          <w:sz w:val="24"/>
          <w:szCs w:val="24"/>
        </w:rPr>
        <w:t xml:space="preserve">e, culture, disability, gender, </w:t>
      </w:r>
      <w:r w:rsidRPr="008D4143">
        <w:rPr>
          <w:rFonts w:cstheme="minorHAnsi"/>
          <w:sz w:val="24"/>
          <w:szCs w:val="24"/>
        </w:rPr>
        <w:t xml:space="preserve">language, racial origin, </w:t>
      </w:r>
      <w:r>
        <w:rPr>
          <w:rFonts w:cstheme="minorHAnsi"/>
          <w:sz w:val="24"/>
          <w:szCs w:val="24"/>
        </w:rPr>
        <w:t xml:space="preserve">religious beliefs and/or sexual </w:t>
      </w:r>
      <w:r w:rsidRPr="008D4143">
        <w:rPr>
          <w:rFonts w:cstheme="minorHAnsi"/>
          <w:sz w:val="24"/>
          <w:szCs w:val="24"/>
        </w:rPr>
        <w:t>identity, have the right to protection from abuse.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All suspicions and all</w:t>
      </w:r>
      <w:r>
        <w:rPr>
          <w:rFonts w:cstheme="minorHAnsi"/>
          <w:sz w:val="24"/>
          <w:szCs w:val="24"/>
        </w:rPr>
        <w:t xml:space="preserve">egations of abuse will be taken </w:t>
      </w:r>
      <w:r w:rsidRPr="008D4143">
        <w:rPr>
          <w:rFonts w:cstheme="minorHAnsi"/>
          <w:sz w:val="24"/>
          <w:szCs w:val="24"/>
        </w:rPr>
        <w:t>seriously and responded to swiftly and appropriately.</w:t>
      </w:r>
    </w:p>
    <w:p w:rsidR="00671DF0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A child is defined as a p</w:t>
      </w:r>
      <w:r>
        <w:rPr>
          <w:rFonts w:cstheme="minorHAnsi"/>
          <w:sz w:val="24"/>
          <w:szCs w:val="24"/>
        </w:rPr>
        <w:t xml:space="preserve">erson under the age of 18 years </w:t>
      </w:r>
      <w:r w:rsidRPr="008D4143">
        <w:rPr>
          <w:rFonts w:cstheme="minorHAnsi"/>
          <w:sz w:val="24"/>
          <w:szCs w:val="24"/>
        </w:rPr>
        <w:t>(The Children Act 1989).</w:t>
      </w:r>
    </w:p>
    <w:p w:rsidR="008D4143" w:rsidRPr="00826CC7" w:rsidRDefault="008D4143" w:rsidP="008D4143">
      <w:pPr>
        <w:rPr>
          <w:rFonts w:cstheme="minorHAnsi"/>
          <w:b/>
          <w:sz w:val="24"/>
          <w:szCs w:val="24"/>
        </w:rPr>
      </w:pPr>
      <w:r w:rsidRPr="00826CC7">
        <w:rPr>
          <w:rFonts w:cstheme="minorHAnsi"/>
          <w:b/>
          <w:sz w:val="24"/>
          <w:szCs w:val="24"/>
        </w:rPr>
        <w:t>Introduction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Child abuse is a term used to describe way</w:t>
      </w:r>
      <w:r>
        <w:rPr>
          <w:rFonts w:cstheme="minorHAnsi"/>
          <w:sz w:val="24"/>
          <w:szCs w:val="24"/>
        </w:rPr>
        <w:t xml:space="preserve">s in which children are harmed, </w:t>
      </w:r>
      <w:r w:rsidRPr="008D4143">
        <w:rPr>
          <w:rFonts w:cstheme="minorHAnsi"/>
          <w:sz w:val="24"/>
          <w:szCs w:val="24"/>
        </w:rPr>
        <w:t>usually by adults and often by people they k</w:t>
      </w:r>
      <w:r>
        <w:rPr>
          <w:rFonts w:cstheme="minorHAnsi"/>
          <w:sz w:val="24"/>
          <w:szCs w:val="24"/>
        </w:rPr>
        <w:t xml:space="preserve">now and trust. It refers to the </w:t>
      </w:r>
      <w:r w:rsidRPr="008D4143">
        <w:rPr>
          <w:rFonts w:cstheme="minorHAnsi"/>
          <w:sz w:val="24"/>
          <w:szCs w:val="24"/>
        </w:rPr>
        <w:t>abuse of a child whether physical, psycholog</w:t>
      </w:r>
      <w:r>
        <w:rPr>
          <w:rFonts w:cstheme="minorHAnsi"/>
          <w:sz w:val="24"/>
          <w:szCs w:val="24"/>
        </w:rPr>
        <w:t xml:space="preserve">ical or sexual. Children can be </w:t>
      </w:r>
      <w:r w:rsidRPr="008D4143">
        <w:rPr>
          <w:rFonts w:cstheme="minorHAnsi"/>
          <w:sz w:val="24"/>
          <w:szCs w:val="24"/>
        </w:rPr>
        <w:t>abused within or outside their family, at school or in a sports or community</w:t>
      </w:r>
      <w:r>
        <w:rPr>
          <w:rFonts w:cstheme="minorHAnsi"/>
          <w:sz w:val="24"/>
          <w:szCs w:val="24"/>
        </w:rPr>
        <w:t xml:space="preserve"> </w:t>
      </w:r>
      <w:r w:rsidRPr="008D4143">
        <w:rPr>
          <w:rFonts w:cstheme="minorHAnsi"/>
          <w:sz w:val="24"/>
          <w:szCs w:val="24"/>
        </w:rPr>
        <w:t>environment. Vulnerable adults may also be subject to similar abuse.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 xml:space="preserve">• </w:t>
      </w:r>
      <w:r w:rsidR="00257D5D">
        <w:rPr>
          <w:rFonts w:cstheme="minorHAnsi"/>
          <w:sz w:val="24"/>
          <w:szCs w:val="24"/>
        </w:rPr>
        <w:t>NISQ</w:t>
      </w:r>
      <w:r w:rsidRPr="008D4143">
        <w:rPr>
          <w:rFonts w:cstheme="minorHAnsi"/>
          <w:sz w:val="24"/>
          <w:szCs w:val="24"/>
        </w:rPr>
        <w:t xml:space="preserve"> value children and their protection.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 xml:space="preserve">• </w:t>
      </w:r>
      <w:r w:rsidR="00257D5D">
        <w:rPr>
          <w:rFonts w:cstheme="minorHAnsi"/>
          <w:sz w:val="24"/>
          <w:szCs w:val="24"/>
        </w:rPr>
        <w:t>NISQ</w:t>
      </w:r>
      <w:r w:rsidR="002268BA">
        <w:rPr>
          <w:rFonts w:cstheme="minorHAnsi"/>
          <w:sz w:val="24"/>
          <w:szCs w:val="24"/>
        </w:rPr>
        <w:t xml:space="preserve"> </w:t>
      </w:r>
      <w:r w:rsidRPr="008D4143">
        <w:rPr>
          <w:rFonts w:cstheme="minorHAnsi"/>
          <w:sz w:val="24"/>
          <w:szCs w:val="24"/>
        </w:rPr>
        <w:t>wants to safeguard childre</w:t>
      </w:r>
      <w:r>
        <w:rPr>
          <w:rFonts w:cstheme="minorHAnsi"/>
          <w:sz w:val="24"/>
          <w:szCs w:val="24"/>
        </w:rPr>
        <w:t>n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 xml:space="preserve">• </w:t>
      </w:r>
      <w:r w:rsidR="00257D5D">
        <w:rPr>
          <w:rFonts w:cstheme="minorHAnsi"/>
          <w:sz w:val="24"/>
          <w:szCs w:val="24"/>
        </w:rPr>
        <w:t>NISQ</w:t>
      </w:r>
      <w:r w:rsidRPr="008D4143">
        <w:rPr>
          <w:rFonts w:cstheme="minorHAnsi"/>
          <w:sz w:val="24"/>
          <w:szCs w:val="24"/>
        </w:rPr>
        <w:t xml:space="preserve"> wants to fulfil its duty of car</w:t>
      </w:r>
      <w:r>
        <w:rPr>
          <w:rFonts w:cstheme="minorHAnsi"/>
          <w:sz w:val="24"/>
          <w:szCs w:val="24"/>
        </w:rPr>
        <w:t xml:space="preserve">e and provide a safe </w:t>
      </w:r>
      <w:r w:rsidRPr="008D4143">
        <w:rPr>
          <w:rFonts w:cstheme="minorHAnsi"/>
          <w:sz w:val="24"/>
          <w:szCs w:val="24"/>
        </w:rPr>
        <w:t>environment.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 xml:space="preserve">• </w:t>
      </w:r>
      <w:r w:rsidR="00257D5D">
        <w:rPr>
          <w:rFonts w:cstheme="minorHAnsi"/>
          <w:sz w:val="24"/>
          <w:szCs w:val="24"/>
        </w:rPr>
        <w:t>NISQ</w:t>
      </w:r>
      <w:r w:rsidRPr="008D4143">
        <w:rPr>
          <w:rFonts w:cstheme="minorHAnsi"/>
          <w:sz w:val="24"/>
          <w:szCs w:val="24"/>
        </w:rPr>
        <w:t xml:space="preserve"> wishes to give clear dire</w:t>
      </w:r>
      <w:r>
        <w:rPr>
          <w:rFonts w:cstheme="minorHAnsi"/>
          <w:sz w:val="24"/>
          <w:szCs w:val="24"/>
        </w:rPr>
        <w:t xml:space="preserve">ction to its representatives in </w:t>
      </w:r>
      <w:r w:rsidRPr="008D4143">
        <w:rPr>
          <w:rFonts w:cstheme="minorHAnsi"/>
          <w:sz w:val="24"/>
          <w:szCs w:val="24"/>
        </w:rPr>
        <w:t>situations that may be distressing.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 xml:space="preserve">• </w:t>
      </w:r>
      <w:r w:rsidR="00257D5D">
        <w:rPr>
          <w:rFonts w:cstheme="minorHAnsi"/>
          <w:sz w:val="24"/>
          <w:szCs w:val="24"/>
        </w:rPr>
        <w:t>NISQ</w:t>
      </w:r>
      <w:r w:rsidRPr="008D4143">
        <w:rPr>
          <w:rFonts w:cstheme="minorHAnsi"/>
          <w:sz w:val="24"/>
          <w:szCs w:val="24"/>
        </w:rPr>
        <w:t xml:space="preserve"> wishes to address and redu</w:t>
      </w:r>
      <w:r>
        <w:rPr>
          <w:rFonts w:cstheme="minorHAnsi"/>
          <w:sz w:val="24"/>
          <w:szCs w:val="24"/>
        </w:rPr>
        <w:t xml:space="preserve">ce any harm to which a child is </w:t>
      </w:r>
      <w:r w:rsidRPr="008D4143">
        <w:rPr>
          <w:rFonts w:cstheme="minorHAnsi"/>
          <w:sz w:val="24"/>
          <w:szCs w:val="24"/>
        </w:rPr>
        <w:t>being or may be subjected.</w:t>
      </w:r>
    </w:p>
    <w:p w:rsidR="008D4143" w:rsidRPr="008D4143" w:rsidRDefault="00257D5D" w:rsidP="008D41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NISQ</w:t>
      </w:r>
      <w:r w:rsidR="002268BA">
        <w:rPr>
          <w:rFonts w:cstheme="minorHAnsi"/>
          <w:sz w:val="24"/>
          <w:szCs w:val="24"/>
        </w:rPr>
        <w:t xml:space="preserve"> </w:t>
      </w:r>
      <w:r w:rsidR="008D4143" w:rsidRPr="008D4143">
        <w:rPr>
          <w:rFonts w:cstheme="minorHAnsi"/>
          <w:sz w:val="24"/>
          <w:szCs w:val="24"/>
        </w:rPr>
        <w:t>representatives may participate in ‘reg</w:t>
      </w:r>
      <w:r w:rsidR="008D4143">
        <w:rPr>
          <w:rFonts w:cstheme="minorHAnsi"/>
          <w:sz w:val="24"/>
          <w:szCs w:val="24"/>
        </w:rPr>
        <w:t xml:space="preserve">ulated activity’ in their roles </w:t>
      </w:r>
      <w:r w:rsidR="008D4143" w:rsidRPr="008D4143">
        <w:rPr>
          <w:rFonts w:cstheme="minorHAnsi"/>
          <w:sz w:val="24"/>
          <w:szCs w:val="24"/>
        </w:rPr>
        <w:t xml:space="preserve">and they should never be in a position where </w:t>
      </w:r>
      <w:r w:rsidR="008D4143">
        <w:rPr>
          <w:rFonts w:cstheme="minorHAnsi"/>
          <w:sz w:val="24"/>
          <w:szCs w:val="24"/>
        </w:rPr>
        <w:t xml:space="preserve">they are left unsupervised with </w:t>
      </w:r>
      <w:r w:rsidR="008D4143" w:rsidRPr="008D4143">
        <w:rPr>
          <w:rFonts w:cstheme="minorHAnsi"/>
          <w:sz w:val="24"/>
          <w:szCs w:val="24"/>
        </w:rPr>
        <w:t>a child. ‘Regulated activity’ is a term that refers t</w:t>
      </w:r>
      <w:r w:rsidR="008D4143">
        <w:rPr>
          <w:rFonts w:cstheme="minorHAnsi"/>
          <w:sz w:val="24"/>
          <w:szCs w:val="24"/>
        </w:rPr>
        <w:t xml:space="preserve">o specified activities relating </w:t>
      </w:r>
      <w:r w:rsidR="008D4143" w:rsidRPr="008D4143">
        <w:rPr>
          <w:rFonts w:cstheme="minorHAnsi"/>
          <w:sz w:val="24"/>
          <w:szCs w:val="24"/>
        </w:rPr>
        <w:t>to children and vulnerable adults (e.g. teaching,</w:t>
      </w:r>
      <w:r w:rsidR="008D4143">
        <w:rPr>
          <w:rFonts w:cstheme="minorHAnsi"/>
          <w:sz w:val="24"/>
          <w:szCs w:val="24"/>
        </w:rPr>
        <w:t xml:space="preserve"> training, instruction, care or </w:t>
      </w:r>
      <w:r w:rsidR="008D4143" w:rsidRPr="008D4143">
        <w:rPr>
          <w:rFonts w:cstheme="minorHAnsi"/>
          <w:sz w:val="24"/>
          <w:szCs w:val="24"/>
        </w:rPr>
        <w:t>supervision) which are carried out on a freq</w:t>
      </w:r>
      <w:r w:rsidR="008D4143">
        <w:rPr>
          <w:rFonts w:cstheme="minorHAnsi"/>
          <w:sz w:val="24"/>
          <w:szCs w:val="24"/>
        </w:rPr>
        <w:t xml:space="preserve">uent (at least once a week), or </w:t>
      </w:r>
      <w:r w:rsidR="008D4143" w:rsidRPr="008D4143">
        <w:rPr>
          <w:rFonts w:cstheme="minorHAnsi"/>
          <w:sz w:val="24"/>
          <w:szCs w:val="24"/>
        </w:rPr>
        <w:t xml:space="preserve">intensive (more than three days in any </w:t>
      </w:r>
      <w:r w:rsidR="001F1A07" w:rsidRPr="008D4143">
        <w:rPr>
          <w:rFonts w:cstheme="minorHAnsi"/>
          <w:sz w:val="24"/>
          <w:szCs w:val="24"/>
        </w:rPr>
        <w:t>30-day</w:t>
      </w:r>
      <w:r w:rsidR="008D4143" w:rsidRPr="008D4143">
        <w:rPr>
          <w:rFonts w:cstheme="minorHAnsi"/>
          <w:sz w:val="24"/>
          <w:szCs w:val="24"/>
        </w:rPr>
        <w:t xml:space="preserve"> period) basis, or overnight.</w:t>
      </w:r>
    </w:p>
    <w:p w:rsidR="008D4143" w:rsidRPr="008D4143" w:rsidRDefault="000034C5" w:rsidP="008D41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NISQ</w:t>
      </w:r>
      <w:r w:rsidR="008D4143" w:rsidRPr="008D4143">
        <w:rPr>
          <w:rFonts w:cstheme="minorHAnsi"/>
          <w:sz w:val="24"/>
          <w:szCs w:val="24"/>
        </w:rPr>
        <w:t xml:space="preserve"> wishes to have a policy to c</w:t>
      </w:r>
      <w:r w:rsidR="008D4143">
        <w:rPr>
          <w:rFonts w:cstheme="minorHAnsi"/>
          <w:sz w:val="24"/>
          <w:szCs w:val="24"/>
        </w:rPr>
        <w:t xml:space="preserve">over those situations where its </w:t>
      </w:r>
      <w:r w:rsidR="008D4143" w:rsidRPr="008D4143">
        <w:rPr>
          <w:rFonts w:cstheme="minorHAnsi"/>
          <w:sz w:val="24"/>
          <w:szCs w:val="24"/>
        </w:rPr>
        <w:t>representatives do have contact with children. Thi</w:t>
      </w:r>
      <w:r w:rsidR="008D4143">
        <w:rPr>
          <w:rFonts w:cstheme="minorHAnsi"/>
          <w:sz w:val="24"/>
          <w:szCs w:val="24"/>
        </w:rPr>
        <w:t xml:space="preserve">s contact may be direct, </w:t>
      </w:r>
      <w:r w:rsidR="008D4143" w:rsidRPr="008D4143">
        <w:rPr>
          <w:rFonts w:cstheme="minorHAnsi"/>
          <w:sz w:val="24"/>
          <w:szCs w:val="24"/>
        </w:rPr>
        <w:t>such as a telephone call to the call centre o</w:t>
      </w:r>
      <w:r w:rsidR="008D4143">
        <w:rPr>
          <w:rFonts w:cstheme="minorHAnsi"/>
          <w:sz w:val="24"/>
          <w:szCs w:val="24"/>
        </w:rPr>
        <w:t>r indirect</w:t>
      </w:r>
      <w:r>
        <w:rPr>
          <w:rFonts w:cstheme="minorHAnsi"/>
          <w:sz w:val="24"/>
          <w:szCs w:val="24"/>
        </w:rPr>
        <w:t>.</w:t>
      </w:r>
    </w:p>
    <w:p w:rsidR="00826CC7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lastRenderedPageBreak/>
        <w:t xml:space="preserve">The </w:t>
      </w:r>
      <w:r w:rsidR="00257D5D">
        <w:rPr>
          <w:rFonts w:cstheme="minorHAnsi"/>
          <w:sz w:val="24"/>
          <w:szCs w:val="24"/>
        </w:rPr>
        <w:t>NISQ</w:t>
      </w:r>
      <w:r w:rsidR="002268BA">
        <w:rPr>
          <w:rFonts w:cstheme="minorHAnsi"/>
          <w:sz w:val="24"/>
          <w:szCs w:val="24"/>
        </w:rPr>
        <w:t xml:space="preserve"> </w:t>
      </w:r>
      <w:r w:rsidRPr="008D4143">
        <w:rPr>
          <w:rFonts w:cstheme="minorHAnsi"/>
          <w:sz w:val="24"/>
          <w:szCs w:val="24"/>
        </w:rPr>
        <w:t>Safeguardin</w:t>
      </w:r>
      <w:r>
        <w:rPr>
          <w:rFonts w:cstheme="minorHAnsi"/>
          <w:sz w:val="24"/>
          <w:szCs w:val="24"/>
        </w:rPr>
        <w:t xml:space="preserve">g Children </w:t>
      </w:r>
      <w:r w:rsidR="00826CC7">
        <w:rPr>
          <w:rFonts w:cstheme="minorHAnsi"/>
          <w:sz w:val="24"/>
          <w:szCs w:val="24"/>
        </w:rPr>
        <w:t xml:space="preserve">or Vulnerable Adults </w:t>
      </w:r>
      <w:r>
        <w:rPr>
          <w:rFonts w:cstheme="minorHAnsi"/>
          <w:sz w:val="24"/>
          <w:szCs w:val="24"/>
        </w:rPr>
        <w:t xml:space="preserve">Officer (SCO) is: </w:t>
      </w:r>
    </w:p>
    <w:p w:rsidR="00826CC7" w:rsidRDefault="003A3E2E" w:rsidP="008D41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William McDowell, Certified Pastoral Carer</w:t>
      </w:r>
      <w:r w:rsidR="002F1879">
        <w:rPr>
          <w:rFonts w:cstheme="minorHAnsi"/>
          <w:sz w:val="24"/>
          <w:szCs w:val="24"/>
        </w:rPr>
        <w:t xml:space="preserve"> – Nominated Safe Guarding Officer (SCO)</w:t>
      </w:r>
      <w:r>
        <w:rPr>
          <w:rFonts w:cstheme="minorHAnsi"/>
          <w:sz w:val="24"/>
          <w:szCs w:val="24"/>
        </w:rPr>
        <w:t xml:space="preserve"> </w:t>
      </w:r>
    </w:p>
    <w:p w:rsidR="008D4143" w:rsidRPr="00826CC7" w:rsidRDefault="00826CC7" w:rsidP="008D414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Vulnerability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 xml:space="preserve">• </w:t>
      </w:r>
      <w:r w:rsidR="00257D5D">
        <w:rPr>
          <w:rFonts w:cstheme="minorHAnsi"/>
          <w:sz w:val="24"/>
          <w:szCs w:val="24"/>
        </w:rPr>
        <w:t>NISQ</w:t>
      </w:r>
      <w:r w:rsidRPr="008D4143">
        <w:rPr>
          <w:rFonts w:cstheme="minorHAnsi"/>
          <w:sz w:val="24"/>
          <w:szCs w:val="24"/>
        </w:rPr>
        <w:t xml:space="preserve"> representatives should never be </w:t>
      </w:r>
      <w:r>
        <w:rPr>
          <w:rFonts w:cstheme="minorHAnsi"/>
          <w:sz w:val="24"/>
          <w:szCs w:val="24"/>
        </w:rPr>
        <w:t xml:space="preserve">left on their own with children </w:t>
      </w:r>
      <w:r w:rsidR="00826CC7">
        <w:rPr>
          <w:rFonts w:cstheme="minorHAnsi"/>
          <w:sz w:val="24"/>
          <w:szCs w:val="24"/>
        </w:rPr>
        <w:t xml:space="preserve">and will not put </w:t>
      </w:r>
      <w:r>
        <w:rPr>
          <w:rFonts w:cstheme="minorHAnsi"/>
          <w:sz w:val="24"/>
          <w:szCs w:val="24"/>
        </w:rPr>
        <w:t xml:space="preserve">themselves in </w:t>
      </w:r>
      <w:r w:rsidRPr="008D4143">
        <w:rPr>
          <w:rFonts w:cstheme="minorHAnsi"/>
          <w:sz w:val="24"/>
          <w:szCs w:val="24"/>
        </w:rPr>
        <w:t>this situation. It is the responsibil</w:t>
      </w:r>
      <w:r w:rsidR="00826CC7">
        <w:rPr>
          <w:rFonts w:cstheme="minorHAnsi"/>
          <w:sz w:val="24"/>
          <w:szCs w:val="24"/>
        </w:rPr>
        <w:t xml:space="preserve">ity of the venue </w:t>
      </w:r>
      <w:r>
        <w:rPr>
          <w:rFonts w:cstheme="minorHAnsi"/>
          <w:sz w:val="24"/>
          <w:szCs w:val="24"/>
        </w:rPr>
        <w:t xml:space="preserve">to provide an </w:t>
      </w:r>
      <w:r w:rsidRPr="008D4143">
        <w:rPr>
          <w:rFonts w:cstheme="minorHAnsi"/>
          <w:sz w:val="24"/>
          <w:szCs w:val="24"/>
        </w:rPr>
        <w:t xml:space="preserve">environment where </w:t>
      </w:r>
      <w:r w:rsidR="00257D5D">
        <w:rPr>
          <w:rFonts w:cstheme="minorHAnsi"/>
          <w:sz w:val="24"/>
          <w:szCs w:val="24"/>
        </w:rPr>
        <w:t>NISQ</w:t>
      </w:r>
      <w:r w:rsidRPr="008D4143">
        <w:rPr>
          <w:rFonts w:cstheme="minorHAnsi"/>
          <w:sz w:val="24"/>
          <w:szCs w:val="24"/>
        </w:rPr>
        <w:t xml:space="preserve"> representatives can carry out their duties</w:t>
      </w:r>
      <w:r>
        <w:rPr>
          <w:rFonts w:cstheme="minorHAnsi"/>
          <w:sz w:val="24"/>
          <w:szCs w:val="24"/>
        </w:rPr>
        <w:t xml:space="preserve"> </w:t>
      </w:r>
      <w:r w:rsidRPr="008D4143">
        <w:rPr>
          <w:rFonts w:cstheme="minorHAnsi"/>
          <w:sz w:val="24"/>
          <w:szCs w:val="24"/>
        </w:rPr>
        <w:t>without the likelihood of finding th</w:t>
      </w:r>
      <w:r>
        <w:rPr>
          <w:rFonts w:cstheme="minorHAnsi"/>
          <w:sz w:val="24"/>
          <w:szCs w:val="24"/>
        </w:rPr>
        <w:t xml:space="preserve">emselves left unsupervised with </w:t>
      </w:r>
      <w:r w:rsidRPr="008D4143">
        <w:rPr>
          <w:rFonts w:cstheme="minorHAnsi"/>
          <w:sz w:val="24"/>
          <w:szCs w:val="24"/>
        </w:rPr>
        <w:t>children.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 xml:space="preserve">• It is important to distinguish between </w:t>
      </w:r>
      <w:r w:rsidR="001F1A07">
        <w:rPr>
          <w:rFonts w:cstheme="minorHAnsi"/>
          <w:sz w:val="24"/>
          <w:szCs w:val="24"/>
        </w:rPr>
        <w:t>diverse types</w:t>
      </w:r>
      <w:r w:rsidR="00826CC7">
        <w:rPr>
          <w:rFonts w:cstheme="minorHAnsi"/>
          <w:sz w:val="24"/>
          <w:szCs w:val="24"/>
        </w:rPr>
        <w:t xml:space="preserve"> of contracts</w:t>
      </w:r>
      <w:r w:rsidRPr="008D4143">
        <w:rPr>
          <w:rFonts w:cstheme="minorHAnsi"/>
          <w:sz w:val="24"/>
          <w:szCs w:val="24"/>
        </w:rPr>
        <w:t>.</w:t>
      </w:r>
    </w:p>
    <w:p w:rsidR="00826CC7" w:rsidRDefault="00826CC7" w:rsidP="008D41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Most contracts would not create the issues where staff would be </w:t>
      </w:r>
      <w:r w:rsidR="008D4143">
        <w:rPr>
          <w:rFonts w:cstheme="minorHAnsi"/>
          <w:sz w:val="24"/>
          <w:szCs w:val="24"/>
        </w:rPr>
        <w:t xml:space="preserve">left </w:t>
      </w:r>
      <w:r w:rsidR="008D4143" w:rsidRPr="008D4143">
        <w:rPr>
          <w:rFonts w:cstheme="minorHAnsi"/>
          <w:sz w:val="24"/>
          <w:szCs w:val="24"/>
        </w:rPr>
        <w:t xml:space="preserve">unsupervised with children. </w:t>
      </w:r>
      <w:r>
        <w:rPr>
          <w:rFonts w:cstheme="minorHAnsi"/>
          <w:sz w:val="24"/>
          <w:szCs w:val="24"/>
        </w:rPr>
        <w:t xml:space="preserve"> For example, </w:t>
      </w:r>
      <w:r w:rsidR="005976AE">
        <w:rPr>
          <w:rFonts w:cstheme="minorHAnsi"/>
          <w:sz w:val="24"/>
          <w:szCs w:val="24"/>
        </w:rPr>
        <w:t>teach</w:t>
      </w:r>
      <w:r>
        <w:rPr>
          <w:rFonts w:cstheme="minorHAnsi"/>
          <w:sz w:val="24"/>
          <w:szCs w:val="24"/>
        </w:rPr>
        <w:t xml:space="preserve">ers would work with another adult when dealing with children or vulnerable adults, Security Officers and Event Stewards will work in teams. </w:t>
      </w:r>
      <w:r w:rsidR="008D4143" w:rsidRPr="008D4143">
        <w:rPr>
          <w:rFonts w:cstheme="minorHAnsi"/>
          <w:sz w:val="24"/>
          <w:szCs w:val="24"/>
        </w:rPr>
        <w:t>In all insta</w:t>
      </w:r>
      <w:r w:rsidR="008D4143">
        <w:rPr>
          <w:rFonts w:cstheme="minorHAnsi"/>
          <w:sz w:val="24"/>
          <w:szCs w:val="24"/>
        </w:rPr>
        <w:t xml:space="preserve">nces, </w:t>
      </w:r>
      <w:r w:rsidR="00257D5D">
        <w:rPr>
          <w:rFonts w:cstheme="minorHAnsi"/>
          <w:sz w:val="24"/>
          <w:szCs w:val="24"/>
        </w:rPr>
        <w:t>NISQ</w:t>
      </w:r>
      <w:r w:rsidR="008D4143">
        <w:rPr>
          <w:rFonts w:cstheme="minorHAnsi"/>
          <w:sz w:val="24"/>
          <w:szCs w:val="24"/>
        </w:rPr>
        <w:t xml:space="preserve"> would expect that </w:t>
      </w:r>
      <w:r>
        <w:rPr>
          <w:rFonts w:cstheme="minorHAnsi"/>
          <w:sz w:val="24"/>
          <w:szCs w:val="24"/>
        </w:rPr>
        <w:t>venues</w:t>
      </w:r>
      <w:r w:rsidR="008D4143" w:rsidRPr="008D4143">
        <w:rPr>
          <w:rFonts w:cstheme="minorHAnsi"/>
          <w:sz w:val="24"/>
          <w:szCs w:val="24"/>
        </w:rPr>
        <w:t xml:space="preserve"> have adequate procedures for sig</w:t>
      </w:r>
      <w:r w:rsidR="008D4143">
        <w:rPr>
          <w:rFonts w:cstheme="minorHAnsi"/>
          <w:sz w:val="24"/>
          <w:szCs w:val="24"/>
        </w:rPr>
        <w:t xml:space="preserve">ning visitors in and out of the </w:t>
      </w:r>
      <w:r w:rsidR="008D4143" w:rsidRPr="008D4143">
        <w:rPr>
          <w:rFonts w:cstheme="minorHAnsi"/>
          <w:sz w:val="24"/>
          <w:szCs w:val="24"/>
        </w:rPr>
        <w:t>building</w:t>
      </w:r>
      <w:r>
        <w:rPr>
          <w:rFonts w:cstheme="minorHAnsi"/>
          <w:sz w:val="24"/>
          <w:szCs w:val="24"/>
        </w:rPr>
        <w:t xml:space="preserve"> or event</w:t>
      </w:r>
      <w:r w:rsidR="008D4143" w:rsidRPr="008D4143">
        <w:rPr>
          <w:rFonts w:cstheme="minorHAnsi"/>
          <w:sz w:val="24"/>
          <w:szCs w:val="24"/>
        </w:rPr>
        <w:t xml:space="preserve"> and that appropriate supervis</w:t>
      </w:r>
      <w:r w:rsidR="008D4143">
        <w:rPr>
          <w:rFonts w:cstheme="minorHAnsi"/>
          <w:sz w:val="24"/>
          <w:szCs w:val="24"/>
        </w:rPr>
        <w:t xml:space="preserve">ion is carried out as and where </w:t>
      </w:r>
      <w:r w:rsidR="008D4143" w:rsidRPr="008D4143">
        <w:rPr>
          <w:rFonts w:cstheme="minorHAnsi"/>
          <w:sz w:val="24"/>
          <w:szCs w:val="24"/>
        </w:rPr>
        <w:t xml:space="preserve">necessary. </w:t>
      </w:r>
    </w:p>
    <w:p w:rsidR="008D4143" w:rsidRPr="004C43C7" w:rsidRDefault="008D4143" w:rsidP="008D4143">
      <w:pPr>
        <w:rPr>
          <w:rFonts w:cstheme="minorHAnsi"/>
          <w:b/>
          <w:sz w:val="24"/>
          <w:szCs w:val="24"/>
        </w:rPr>
      </w:pPr>
      <w:r w:rsidRPr="004C43C7">
        <w:rPr>
          <w:rFonts w:cstheme="minorHAnsi"/>
          <w:b/>
          <w:sz w:val="24"/>
          <w:szCs w:val="24"/>
        </w:rPr>
        <w:t>Policy for reporting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 xml:space="preserve">• </w:t>
      </w:r>
      <w:r w:rsidR="00257D5D">
        <w:rPr>
          <w:rFonts w:cstheme="minorHAnsi"/>
          <w:sz w:val="24"/>
          <w:szCs w:val="24"/>
        </w:rPr>
        <w:t>NISQ</w:t>
      </w:r>
      <w:r w:rsidRPr="008D4143">
        <w:rPr>
          <w:rFonts w:cstheme="minorHAnsi"/>
          <w:sz w:val="24"/>
          <w:szCs w:val="24"/>
        </w:rPr>
        <w:t xml:space="preserve"> staff will not undertake any inv</w:t>
      </w:r>
      <w:r>
        <w:rPr>
          <w:rFonts w:cstheme="minorHAnsi"/>
          <w:sz w:val="24"/>
          <w:szCs w:val="24"/>
        </w:rPr>
        <w:t xml:space="preserve">estigations </w:t>
      </w:r>
      <w:r w:rsidR="001F1A07">
        <w:rPr>
          <w:rFonts w:cstheme="minorHAnsi"/>
          <w:sz w:val="24"/>
          <w:szCs w:val="24"/>
        </w:rPr>
        <w:t>themselves</w:t>
      </w:r>
      <w:r>
        <w:rPr>
          <w:rFonts w:cstheme="minorHAnsi"/>
          <w:sz w:val="24"/>
          <w:szCs w:val="24"/>
        </w:rPr>
        <w:t xml:space="preserve">, referring </w:t>
      </w:r>
      <w:r w:rsidRPr="008D4143">
        <w:rPr>
          <w:rFonts w:cstheme="minorHAnsi"/>
          <w:sz w:val="24"/>
          <w:szCs w:val="24"/>
        </w:rPr>
        <w:t>evidence instead to the appropri</w:t>
      </w:r>
      <w:r>
        <w:rPr>
          <w:rFonts w:cstheme="minorHAnsi"/>
          <w:sz w:val="24"/>
          <w:szCs w:val="24"/>
        </w:rPr>
        <w:t xml:space="preserve">ate authorities, such as Social </w:t>
      </w:r>
      <w:r w:rsidRPr="008D4143">
        <w:rPr>
          <w:rFonts w:cstheme="minorHAnsi"/>
          <w:sz w:val="24"/>
          <w:szCs w:val="24"/>
        </w:rPr>
        <w:t>Services, the Police or the NSPCC.</w:t>
      </w:r>
    </w:p>
    <w:p w:rsidR="008D4143" w:rsidRDefault="00257D5D" w:rsidP="008D41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NISQ</w:t>
      </w:r>
      <w:r w:rsidR="008D4143" w:rsidRPr="008D4143">
        <w:rPr>
          <w:rFonts w:cstheme="minorHAnsi"/>
          <w:sz w:val="24"/>
          <w:szCs w:val="24"/>
        </w:rPr>
        <w:t xml:space="preserve"> and its subsidiaries will maintai</w:t>
      </w:r>
      <w:r w:rsidR="008D4143">
        <w:rPr>
          <w:rFonts w:cstheme="minorHAnsi"/>
          <w:sz w:val="24"/>
          <w:szCs w:val="24"/>
        </w:rPr>
        <w:t xml:space="preserve">n a full record of any reported </w:t>
      </w:r>
      <w:r w:rsidR="008D4143" w:rsidRPr="008D4143">
        <w:rPr>
          <w:rFonts w:cstheme="minorHAnsi"/>
          <w:sz w:val="24"/>
          <w:szCs w:val="24"/>
        </w:rPr>
        <w:t>incidents or suspicions, includin</w:t>
      </w:r>
      <w:r w:rsidR="008D4143">
        <w:rPr>
          <w:rFonts w:cstheme="minorHAnsi"/>
          <w:sz w:val="24"/>
          <w:szCs w:val="24"/>
        </w:rPr>
        <w:t xml:space="preserve">g the procedures followed, the </w:t>
      </w:r>
      <w:r w:rsidR="008D4143" w:rsidRPr="008D4143">
        <w:rPr>
          <w:rFonts w:cstheme="minorHAnsi"/>
          <w:sz w:val="24"/>
          <w:szCs w:val="24"/>
        </w:rPr>
        <w:t>feedback received and to whom the case</w:t>
      </w:r>
      <w:r w:rsidR="008D4143">
        <w:rPr>
          <w:rFonts w:cstheme="minorHAnsi"/>
          <w:sz w:val="24"/>
          <w:szCs w:val="24"/>
        </w:rPr>
        <w:t xml:space="preserve"> was referred. All records will </w:t>
      </w:r>
      <w:r w:rsidR="008D4143" w:rsidRPr="008D4143">
        <w:rPr>
          <w:rFonts w:cstheme="minorHAnsi"/>
          <w:sz w:val="24"/>
          <w:szCs w:val="24"/>
        </w:rPr>
        <w:t>be protected in compliance with the Data Protection Act 1998.</w:t>
      </w:r>
    </w:p>
    <w:p w:rsidR="000034C5" w:rsidRPr="008D4143" w:rsidRDefault="000034C5" w:rsidP="008D41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Incidents will be entered into the NISQ 57 </w:t>
      </w:r>
      <w:proofErr w:type="spellStart"/>
      <w:r>
        <w:rPr>
          <w:rFonts w:cstheme="minorHAnsi"/>
          <w:sz w:val="24"/>
          <w:szCs w:val="24"/>
        </w:rPr>
        <w:t>Safegarding</w:t>
      </w:r>
      <w:proofErr w:type="spellEnd"/>
      <w:r w:rsidR="00114C14">
        <w:rPr>
          <w:rFonts w:cstheme="minorHAnsi"/>
          <w:sz w:val="24"/>
          <w:szCs w:val="24"/>
        </w:rPr>
        <w:t xml:space="preserve"> Incident Register</w:t>
      </w:r>
    </w:p>
    <w:p w:rsidR="008D4143" w:rsidRPr="004C43C7" w:rsidRDefault="008D4143" w:rsidP="008D4143">
      <w:pPr>
        <w:rPr>
          <w:rFonts w:cstheme="minorHAnsi"/>
          <w:b/>
          <w:sz w:val="24"/>
          <w:szCs w:val="24"/>
        </w:rPr>
      </w:pPr>
      <w:r w:rsidRPr="004C43C7">
        <w:rPr>
          <w:rFonts w:cstheme="minorHAnsi"/>
          <w:b/>
          <w:sz w:val="24"/>
          <w:szCs w:val="24"/>
        </w:rPr>
        <w:t>Procedure if you suspect abuse perpetrated externally</w:t>
      </w:r>
    </w:p>
    <w:p w:rsidR="008D4143" w:rsidRPr="003A3E2E" w:rsidRDefault="008D4143" w:rsidP="008D4143">
      <w:pPr>
        <w:rPr>
          <w:rFonts w:cstheme="minorHAnsi"/>
          <w:b/>
          <w:sz w:val="24"/>
          <w:szCs w:val="24"/>
        </w:rPr>
      </w:pPr>
      <w:r w:rsidRPr="008D4143">
        <w:rPr>
          <w:rFonts w:cstheme="minorHAnsi"/>
          <w:sz w:val="24"/>
          <w:szCs w:val="24"/>
        </w:rPr>
        <w:t xml:space="preserve">• </w:t>
      </w:r>
      <w:r w:rsidR="00257D5D">
        <w:rPr>
          <w:rFonts w:cstheme="minorHAnsi"/>
          <w:sz w:val="24"/>
          <w:szCs w:val="24"/>
        </w:rPr>
        <w:t>NISQ</w:t>
      </w:r>
      <w:r w:rsidRPr="008D4143">
        <w:rPr>
          <w:rFonts w:cstheme="minorHAnsi"/>
          <w:sz w:val="24"/>
          <w:szCs w:val="24"/>
        </w:rPr>
        <w:t xml:space="preserve"> representatives will be aware</w:t>
      </w:r>
      <w:r>
        <w:rPr>
          <w:rFonts w:cstheme="minorHAnsi"/>
          <w:sz w:val="24"/>
          <w:szCs w:val="24"/>
        </w:rPr>
        <w:t xml:space="preserve"> of what constitutes abuse and </w:t>
      </w:r>
      <w:r w:rsidRPr="008D4143">
        <w:rPr>
          <w:rFonts w:cstheme="minorHAnsi"/>
          <w:sz w:val="24"/>
          <w:szCs w:val="24"/>
        </w:rPr>
        <w:t>what should arouse suspi</w:t>
      </w:r>
      <w:r>
        <w:rPr>
          <w:rFonts w:cstheme="minorHAnsi"/>
          <w:sz w:val="24"/>
          <w:szCs w:val="24"/>
        </w:rPr>
        <w:t xml:space="preserve">cion by reference to government </w:t>
      </w:r>
      <w:r w:rsidRPr="008D4143">
        <w:rPr>
          <w:rFonts w:cstheme="minorHAnsi"/>
          <w:sz w:val="24"/>
          <w:szCs w:val="24"/>
        </w:rPr>
        <w:t xml:space="preserve">documentation: </w:t>
      </w:r>
      <w:r w:rsidRPr="003A3E2E">
        <w:rPr>
          <w:rFonts w:cstheme="minorHAnsi"/>
          <w:b/>
          <w:sz w:val="24"/>
          <w:szCs w:val="24"/>
        </w:rPr>
        <w:t>www.education.gov.uk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 xml:space="preserve">• Complete an Incident Report form, </w:t>
      </w:r>
      <w:r>
        <w:rPr>
          <w:rFonts w:cstheme="minorHAnsi"/>
          <w:sz w:val="24"/>
          <w:szCs w:val="24"/>
        </w:rPr>
        <w:t xml:space="preserve">mark it ‘CONFIDENTIAL’ and send </w:t>
      </w:r>
      <w:r w:rsidRPr="008D4143">
        <w:rPr>
          <w:rFonts w:cstheme="minorHAnsi"/>
          <w:sz w:val="24"/>
          <w:szCs w:val="24"/>
        </w:rPr>
        <w:t xml:space="preserve">it to the nominated Safeguarding Children Officer (SCO) at </w:t>
      </w:r>
      <w:r w:rsidR="00257D5D">
        <w:rPr>
          <w:rFonts w:cstheme="minorHAnsi"/>
          <w:sz w:val="24"/>
          <w:szCs w:val="24"/>
        </w:rPr>
        <w:t>NISQ</w:t>
      </w:r>
      <w:r w:rsidR="00114C14">
        <w:rPr>
          <w:rFonts w:cstheme="minorHAnsi"/>
          <w:sz w:val="24"/>
          <w:szCs w:val="24"/>
        </w:rPr>
        <w:t xml:space="preserve"> – who will complete the </w:t>
      </w:r>
      <w:proofErr w:type="spellStart"/>
      <w:r w:rsidR="00114C14">
        <w:rPr>
          <w:rFonts w:cstheme="minorHAnsi"/>
          <w:sz w:val="24"/>
          <w:szCs w:val="24"/>
        </w:rPr>
        <w:t>Safegarding</w:t>
      </w:r>
      <w:proofErr w:type="spellEnd"/>
      <w:r w:rsidR="00114C14">
        <w:rPr>
          <w:rFonts w:cstheme="minorHAnsi"/>
          <w:sz w:val="24"/>
          <w:szCs w:val="24"/>
        </w:rPr>
        <w:t xml:space="preserve"> Incident Register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If written scripts, coursework or</w:t>
      </w:r>
      <w:r>
        <w:rPr>
          <w:rFonts w:cstheme="minorHAnsi"/>
          <w:sz w:val="24"/>
          <w:szCs w:val="24"/>
        </w:rPr>
        <w:t xml:space="preserve"> artwork are cause for concern, </w:t>
      </w:r>
      <w:r w:rsidRPr="008D4143">
        <w:rPr>
          <w:rFonts w:cstheme="minorHAnsi"/>
          <w:sz w:val="24"/>
          <w:szCs w:val="24"/>
        </w:rPr>
        <w:t xml:space="preserve">photocopies (or photographs of art </w:t>
      </w:r>
      <w:r>
        <w:rPr>
          <w:rFonts w:cstheme="minorHAnsi"/>
          <w:sz w:val="24"/>
          <w:szCs w:val="24"/>
        </w:rPr>
        <w:t xml:space="preserve">work) should be attached to the </w:t>
      </w:r>
      <w:r w:rsidRPr="008D4143">
        <w:rPr>
          <w:rFonts w:cstheme="minorHAnsi"/>
          <w:sz w:val="24"/>
          <w:szCs w:val="24"/>
        </w:rPr>
        <w:t>Incident Report.</w:t>
      </w:r>
    </w:p>
    <w:p w:rsid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The SCO will consider any Incident Report (and any attachments) and</w:t>
      </w:r>
      <w:r>
        <w:rPr>
          <w:rFonts w:cstheme="minorHAnsi"/>
          <w:sz w:val="24"/>
          <w:szCs w:val="24"/>
        </w:rPr>
        <w:t xml:space="preserve"> </w:t>
      </w:r>
      <w:r w:rsidRPr="008D4143">
        <w:rPr>
          <w:rFonts w:cstheme="minorHAnsi"/>
          <w:sz w:val="24"/>
          <w:szCs w:val="24"/>
        </w:rPr>
        <w:t xml:space="preserve">if appropriate </w:t>
      </w:r>
      <w:r w:rsidR="00114C14">
        <w:rPr>
          <w:rFonts w:cstheme="minorHAnsi"/>
          <w:sz w:val="24"/>
          <w:szCs w:val="24"/>
        </w:rPr>
        <w:t xml:space="preserve">inform the Governing Body </w:t>
      </w:r>
      <w:r>
        <w:rPr>
          <w:rFonts w:cstheme="minorHAnsi"/>
          <w:sz w:val="24"/>
          <w:szCs w:val="24"/>
        </w:rPr>
        <w:t xml:space="preserve">in confidence, sharing the </w:t>
      </w:r>
      <w:r w:rsidRPr="008D4143">
        <w:rPr>
          <w:rFonts w:cstheme="minorHAnsi"/>
          <w:sz w:val="24"/>
          <w:szCs w:val="24"/>
        </w:rPr>
        <w:t xml:space="preserve">evidence as necessary and asking </w:t>
      </w:r>
      <w:r>
        <w:rPr>
          <w:rFonts w:cstheme="minorHAnsi"/>
          <w:sz w:val="24"/>
          <w:szCs w:val="24"/>
        </w:rPr>
        <w:t xml:space="preserve">for a response within 5 working </w:t>
      </w:r>
      <w:r w:rsidRPr="008D4143">
        <w:rPr>
          <w:rFonts w:cstheme="minorHAnsi"/>
          <w:sz w:val="24"/>
          <w:szCs w:val="24"/>
        </w:rPr>
        <w:t>days. If a response is not received the</w:t>
      </w:r>
      <w:r>
        <w:rPr>
          <w:rFonts w:cstheme="minorHAnsi"/>
          <w:sz w:val="24"/>
          <w:szCs w:val="24"/>
        </w:rPr>
        <w:t xml:space="preserve"> SCO may follow up the referral </w:t>
      </w:r>
      <w:r w:rsidRPr="008D4143">
        <w:rPr>
          <w:rFonts w:cstheme="minorHAnsi"/>
          <w:sz w:val="24"/>
          <w:szCs w:val="24"/>
        </w:rPr>
        <w:t>or may contact Social Services.</w:t>
      </w:r>
    </w:p>
    <w:p w:rsidR="00504787" w:rsidRPr="00504787" w:rsidRDefault="00504787" w:rsidP="0050478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Response to the </w:t>
      </w:r>
      <w:proofErr w:type="spellStart"/>
      <w:r>
        <w:rPr>
          <w:rFonts w:cstheme="minorHAnsi"/>
          <w:sz w:val="24"/>
          <w:szCs w:val="24"/>
        </w:rPr>
        <w:t>intial</w:t>
      </w:r>
      <w:proofErr w:type="spellEnd"/>
      <w:r>
        <w:rPr>
          <w:rFonts w:cstheme="minorHAnsi"/>
          <w:sz w:val="24"/>
          <w:szCs w:val="24"/>
        </w:rPr>
        <w:t xml:space="preserve"> Report of the Incident will where possible – should the person making the report be identifiable within 7 days, as to what action was taken. Social Services or the Police will dictate any further response time.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The SCO will inform the representative who submitted the Incident</w:t>
      </w:r>
      <w:r w:rsidR="00114C14">
        <w:rPr>
          <w:rFonts w:cstheme="minorHAnsi"/>
          <w:sz w:val="24"/>
          <w:szCs w:val="24"/>
        </w:rPr>
        <w:t xml:space="preserve"> </w:t>
      </w:r>
      <w:r w:rsidRPr="008D4143">
        <w:rPr>
          <w:rFonts w:cstheme="minorHAnsi"/>
          <w:sz w:val="24"/>
          <w:szCs w:val="24"/>
        </w:rPr>
        <w:t xml:space="preserve">Form that the </w:t>
      </w:r>
      <w:r w:rsidR="00114C14">
        <w:rPr>
          <w:rFonts w:cstheme="minorHAnsi"/>
          <w:sz w:val="24"/>
          <w:szCs w:val="24"/>
        </w:rPr>
        <w:t>Governing Body</w:t>
      </w:r>
      <w:r w:rsidRPr="008D4143">
        <w:rPr>
          <w:rFonts w:cstheme="minorHAnsi"/>
          <w:sz w:val="24"/>
          <w:szCs w:val="24"/>
        </w:rPr>
        <w:t xml:space="preserve"> has been </w:t>
      </w:r>
      <w:r w:rsidR="00114C14">
        <w:rPr>
          <w:rFonts w:cstheme="minorHAnsi"/>
          <w:sz w:val="24"/>
          <w:szCs w:val="24"/>
        </w:rPr>
        <w:t>informed</w:t>
      </w:r>
      <w:r>
        <w:rPr>
          <w:rFonts w:cstheme="minorHAnsi"/>
          <w:sz w:val="24"/>
          <w:szCs w:val="24"/>
        </w:rPr>
        <w:t xml:space="preserve">. The SCO will not discuss the </w:t>
      </w:r>
      <w:r w:rsidRPr="008D4143">
        <w:rPr>
          <w:rFonts w:cstheme="minorHAnsi"/>
          <w:sz w:val="24"/>
          <w:szCs w:val="24"/>
        </w:rPr>
        <w:t>incident further with the representative, except for clarification.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Support will be made available if the di</w:t>
      </w:r>
      <w:r>
        <w:rPr>
          <w:rFonts w:cstheme="minorHAnsi"/>
          <w:sz w:val="24"/>
          <w:szCs w:val="24"/>
        </w:rPr>
        <w:t xml:space="preserve">sclosing </w:t>
      </w:r>
      <w:r w:rsidR="00257D5D">
        <w:rPr>
          <w:rFonts w:cstheme="minorHAnsi"/>
          <w:sz w:val="24"/>
          <w:szCs w:val="24"/>
        </w:rPr>
        <w:t>NISQ</w:t>
      </w:r>
      <w:r>
        <w:rPr>
          <w:rFonts w:cstheme="minorHAnsi"/>
          <w:sz w:val="24"/>
          <w:szCs w:val="24"/>
        </w:rPr>
        <w:t xml:space="preserve"> representative </w:t>
      </w:r>
      <w:r w:rsidRPr="008D4143">
        <w:rPr>
          <w:rFonts w:cstheme="minorHAnsi"/>
          <w:sz w:val="24"/>
          <w:szCs w:val="24"/>
        </w:rPr>
        <w:t>is distressed by the incident or the reporting of it.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The SCO will keep all sensitive informat</w:t>
      </w:r>
      <w:r>
        <w:rPr>
          <w:rFonts w:cstheme="minorHAnsi"/>
          <w:sz w:val="24"/>
          <w:szCs w:val="24"/>
        </w:rPr>
        <w:t xml:space="preserve">ion secure, including dates and </w:t>
      </w:r>
      <w:r w:rsidRPr="008D4143">
        <w:rPr>
          <w:rFonts w:cstheme="minorHAnsi"/>
          <w:sz w:val="24"/>
          <w:szCs w:val="24"/>
        </w:rPr>
        <w:t>details of the referral, the feedback re</w:t>
      </w:r>
      <w:r>
        <w:rPr>
          <w:rFonts w:cstheme="minorHAnsi"/>
          <w:sz w:val="24"/>
          <w:szCs w:val="24"/>
        </w:rPr>
        <w:t xml:space="preserve">ceived, the procedures </w:t>
      </w:r>
      <w:r w:rsidR="001F1A07">
        <w:rPr>
          <w:rFonts w:cstheme="minorHAnsi"/>
          <w:sz w:val="24"/>
          <w:szCs w:val="24"/>
        </w:rPr>
        <w:t>followed,</w:t>
      </w:r>
      <w:r>
        <w:rPr>
          <w:rFonts w:cstheme="minorHAnsi"/>
          <w:sz w:val="24"/>
          <w:szCs w:val="24"/>
        </w:rPr>
        <w:t xml:space="preserve"> </w:t>
      </w:r>
      <w:r w:rsidRPr="008D4143">
        <w:rPr>
          <w:rFonts w:cstheme="minorHAnsi"/>
          <w:sz w:val="24"/>
          <w:szCs w:val="24"/>
        </w:rPr>
        <w:t>and the outcome of advice given by Social Services, as appropriate.</w:t>
      </w:r>
    </w:p>
    <w:p w:rsidR="008D4143" w:rsidRPr="004C43C7" w:rsidRDefault="008D4143" w:rsidP="008D4143">
      <w:pPr>
        <w:rPr>
          <w:rFonts w:cstheme="minorHAnsi"/>
          <w:b/>
          <w:sz w:val="24"/>
          <w:szCs w:val="24"/>
        </w:rPr>
      </w:pPr>
      <w:r w:rsidRPr="004C43C7">
        <w:rPr>
          <w:rFonts w:cstheme="minorHAnsi"/>
          <w:b/>
          <w:sz w:val="24"/>
          <w:szCs w:val="24"/>
        </w:rPr>
        <w:t xml:space="preserve">Procedure if you suspect abuse perpetrated by an </w:t>
      </w:r>
      <w:r w:rsidR="00257D5D">
        <w:rPr>
          <w:rFonts w:cstheme="minorHAnsi"/>
          <w:b/>
          <w:sz w:val="24"/>
          <w:szCs w:val="24"/>
        </w:rPr>
        <w:t>NISQ</w:t>
      </w:r>
      <w:r w:rsidRPr="004C43C7">
        <w:rPr>
          <w:rFonts w:cstheme="minorHAnsi"/>
          <w:b/>
          <w:sz w:val="24"/>
          <w:szCs w:val="24"/>
        </w:rPr>
        <w:t xml:space="preserve"> member of staff or representative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Reporting of allegations or suspicions must be through the SCO.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The SCO will decide whether to refer the case t</w:t>
      </w:r>
      <w:r>
        <w:rPr>
          <w:rFonts w:cstheme="minorHAnsi"/>
          <w:sz w:val="24"/>
          <w:szCs w:val="24"/>
        </w:rPr>
        <w:t xml:space="preserve">o the relevant body </w:t>
      </w:r>
      <w:r w:rsidRPr="008D4143">
        <w:rPr>
          <w:rFonts w:cstheme="minorHAnsi"/>
          <w:sz w:val="24"/>
          <w:szCs w:val="24"/>
        </w:rPr>
        <w:t>(e.g. Social Services, the Police).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 xml:space="preserve">• The appropriate Director </w:t>
      </w:r>
      <w:r>
        <w:rPr>
          <w:rFonts w:cstheme="minorHAnsi"/>
          <w:sz w:val="24"/>
          <w:szCs w:val="24"/>
        </w:rPr>
        <w:t xml:space="preserve">may need to be involved </w:t>
      </w:r>
      <w:r w:rsidRPr="008D4143">
        <w:rPr>
          <w:rFonts w:cstheme="minorHAnsi"/>
          <w:sz w:val="24"/>
          <w:szCs w:val="24"/>
        </w:rPr>
        <w:t>with any decision to re-allocate activiti</w:t>
      </w:r>
      <w:r>
        <w:rPr>
          <w:rFonts w:cstheme="minorHAnsi"/>
          <w:sz w:val="24"/>
          <w:szCs w:val="24"/>
        </w:rPr>
        <w:t xml:space="preserve">es due to be carried out by the </w:t>
      </w:r>
      <w:r w:rsidRPr="008D4143">
        <w:rPr>
          <w:rFonts w:cstheme="minorHAnsi"/>
          <w:sz w:val="24"/>
          <w:szCs w:val="24"/>
        </w:rPr>
        <w:t>person under investigation, before the outcome of the inv</w:t>
      </w:r>
      <w:r>
        <w:rPr>
          <w:rFonts w:cstheme="minorHAnsi"/>
          <w:sz w:val="24"/>
          <w:szCs w:val="24"/>
        </w:rPr>
        <w:t xml:space="preserve">estigation is </w:t>
      </w:r>
      <w:r w:rsidRPr="008D4143">
        <w:rPr>
          <w:rFonts w:cstheme="minorHAnsi"/>
          <w:sz w:val="24"/>
          <w:szCs w:val="24"/>
        </w:rPr>
        <w:t>known.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If a report is received from an anonymo</w:t>
      </w:r>
      <w:r>
        <w:rPr>
          <w:rFonts w:cstheme="minorHAnsi"/>
          <w:sz w:val="24"/>
          <w:szCs w:val="24"/>
        </w:rPr>
        <w:t xml:space="preserve">us source, the SCO will contact </w:t>
      </w:r>
      <w:r w:rsidR="004C43C7">
        <w:rPr>
          <w:rFonts w:cstheme="minorHAnsi"/>
          <w:sz w:val="24"/>
          <w:szCs w:val="24"/>
        </w:rPr>
        <w:t xml:space="preserve">the client </w:t>
      </w:r>
      <w:r w:rsidRPr="008D4143">
        <w:rPr>
          <w:rFonts w:cstheme="minorHAnsi"/>
          <w:sz w:val="24"/>
          <w:szCs w:val="24"/>
        </w:rPr>
        <w:t>in confidence, sharing the evidence if appropriate,</w:t>
      </w:r>
      <w:r>
        <w:rPr>
          <w:rFonts w:cstheme="minorHAnsi"/>
          <w:sz w:val="24"/>
          <w:szCs w:val="24"/>
        </w:rPr>
        <w:t xml:space="preserve"> </w:t>
      </w:r>
      <w:r w:rsidRPr="008D4143">
        <w:rPr>
          <w:rFonts w:cstheme="minorHAnsi"/>
          <w:sz w:val="24"/>
          <w:szCs w:val="24"/>
        </w:rPr>
        <w:t>asking for a response with 5 wor</w:t>
      </w:r>
      <w:r>
        <w:rPr>
          <w:rFonts w:cstheme="minorHAnsi"/>
          <w:sz w:val="24"/>
          <w:szCs w:val="24"/>
        </w:rPr>
        <w:t xml:space="preserve">king days. If a response is not </w:t>
      </w:r>
      <w:r w:rsidRPr="008D4143">
        <w:rPr>
          <w:rFonts w:cstheme="minorHAnsi"/>
          <w:sz w:val="24"/>
          <w:szCs w:val="24"/>
        </w:rPr>
        <w:t>received, the SCO may follow up the ref</w:t>
      </w:r>
      <w:r>
        <w:rPr>
          <w:rFonts w:cstheme="minorHAnsi"/>
          <w:sz w:val="24"/>
          <w:szCs w:val="24"/>
        </w:rPr>
        <w:t xml:space="preserve">erral or may contact the Social </w:t>
      </w:r>
      <w:r w:rsidRPr="008D4143">
        <w:rPr>
          <w:rFonts w:cstheme="minorHAnsi"/>
          <w:sz w:val="24"/>
          <w:szCs w:val="24"/>
        </w:rPr>
        <w:t>Services.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The SCO will keep all sensitive informat</w:t>
      </w:r>
      <w:r>
        <w:rPr>
          <w:rFonts w:cstheme="minorHAnsi"/>
          <w:sz w:val="24"/>
          <w:szCs w:val="24"/>
        </w:rPr>
        <w:t xml:space="preserve">ion secure, including dates and </w:t>
      </w:r>
      <w:r w:rsidRPr="008D4143">
        <w:rPr>
          <w:rFonts w:cstheme="minorHAnsi"/>
          <w:sz w:val="24"/>
          <w:szCs w:val="24"/>
        </w:rPr>
        <w:t>details of the referral, the feedback re</w:t>
      </w:r>
      <w:r>
        <w:rPr>
          <w:rFonts w:cstheme="minorHAnsi"/>
          <w:sz w:val="24"/>
          <w:szCs w:val="24"/>
        </w:rPr>
        <w:t xml:space="preserve">ceived, the procedures </w:t>
      </w:r>
      <w:r w:rsidR="001F1A07">
        <w:rPr>
          <w:rFonts w:cstheme="minorHAnsi"/>
          <w:sz w:val="24"/>
          <w:szCs w:val="24"/>
        </w:rPr>
        <w:t>followed,</w:t>
      </w:r>
      <w:r>
        <w:rPr>
          <w:rFonts w:cstheme="minorHAnsi"/>
          <w:sz w:val="24"/>
          <w:szCs w:val="24"/>
        </w:rPr>
        <w:t xml:space="preserve"> </w:t>
      </w:r>
      <w:r w:rsidRPr="008D4143">
        <w:rPr>
          <w:rFonts w:cstheme="minorHAnsi"/>
          <w:sz w:val="24"/>
          <w:szCs w:val="24"/>
        </w:rPr>
        <w:t>and the outcome of advice giv</w:t>
      </w:r>
      <w:r>
        <w:rPr>
          <w:rFonts w:cstheme="minorHAnsi"/>
          <w:sz w:val="24"/>
          <w:szCs w:val="24"/>
        </w:rPr>
        <w:t xml:space="preserve">en by the Social Services, as </w:t>
      </w:r>
      <w:r w:rsidRPr="008D4143">
        <w:rPr>
          <w:rFonts w:cstheme="minorHAnsi"/>
          <w:sz w:val="24"/>
          <w:szCs w:val="24"/>
        </w:rPr>
        <w:t>appropriate.</w:t>
      </w:r>
    </w:p>
    <w:p w:rsidR="008D4143" w:rsidRPr="004C43C7" w:rsidRDefault="008D4143" w:rsidP="008D4143">
      <w:pPr>
        <w:rPr>
          <w:rFonts w:cstheme="minorHAnsi"/>
          <w:b/>
          <w:sz w:val="24"/>
          <w:szCs w:val="24"/>
        </w:rPr>
      </w:pPr>
      <w:r w:rsidRPr="004C43C7">
        <w:rPr>
          <w:rFonts w:cstheme="minorHAnsi"/>
          <w:b/>
          <w:sz w:val="24"/>
          <w:szCs w:val="24"/>
        </w:rPr>
        <w:t xml:space="preserve">Procedure for incidents arising on </w:t>
      </w:r>
      <w:r w:rsidR="00257D5D">
        <w:rPr>
          <w:rFonts w:cstheme="minorHAnsi"/>
          <w:b/>
          <w:sz w:val="24"/>
          <w:szCs w:val="24"/>
        </w:rPr>
        <w:t>NISQ</w:t>
      </w:r>
      <w:r w:rsidRPr="004C43C7">
        <w:rPr>
          <w:rFonts w:cstheme="minorHAnsi"/>
          <w:b/>
          <w:sz w:val="24"/>
          <w:szCs w:val="24"/>
        </w:rPr>
        <w:t xml:space="preserve"> premises or by </w:t>
      </w:r>
      <w:r w:rsidR="00257D5D">
        <w:rPr>
          <w:rFonts w:cstheme="minorHAnsi"/>
          <w:b/>
          <w:sz w:val="24"/>
          <w:szCs w:val="24"/>
        </w:rPr>
        <w:t>NISQ</w:t>
      </w:r>
      <w:r w:rsidRPr="004C43C7">
        <w:rPr>
          <w:rFonts w:cstheme="minorHAnsi"/>
          <w:b/>
          <w:sz w:val="24"/>
          <w:szCs w:val="24"/>
        </w:rPr>
        <w:t xml:space="preserve"> staff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 xml:space="preserve">• Any </w:t>
      </w:r>
      <w:r w:rsidR="00257D5D">
        <w:rPr>
          <w:rFonts w:cstheme="minorHAnsi"/>
          <w:sz w:val="24"/>
          <w:szCs w:val="24"/>
        </w:rPr>
        <w:t>NISQ</w:t>
      </w:r>
      <w:r w:rsidRPr="008D4143">
        <w:rPr>
          <w:rFonts w:cstheme="minorHAnsi"/>
          <w:sz w:val="24"/>
          <w:szCs w:val="24"/>
        </w:rPr>
        <w:t xml:space="preserve"> representative who has c</w:t>
      </w:r>
      <w:r>
        <w:rPr>
          <w:rFonts w:cstheme="minorHAnsi"/>
          <w:sz w:val="24"/>
          <w:szCs w:val="24"/>
        </w:rPr>
        <w:t xml:space="preserve">oncerns about the inappropriate </w:t>
      </w:r>
      <w:r w:rsidRPr="008D4143">
        <w:rPr>
          <w:rFonts w:cstheme="minorHAnsi"/>
          <w:sz w:val="24"/>
          <w:szCs w:val="24"/>
        </w:rPr>
        <w:t>behaviour of a member of staff w</w:t>
      </w:r>
      <w:r>
        <w:rPr>
          <w:rFonts w:cstheme="minorHAnsi"/>
          <w:sz w:val="24"/>
          <w:szCs w:val="24"/>
        </w:rPr>
        <w:t xml:space="preserve">ho has access to any assessment </w:t>
      </w:r>
      <w:r w:rsidRPr="008D4143">
        <w:rPr>
          <w:rFonts w:cstheme="minorHAnsi"/>
          <w:sz w:val="24"/>
          <w:szCs w:val="24"/>
        </w:rPr>
        <w:t>materials or other materials should dis</w:t>
      </w:r>
      <w:r>
        <w:rPr>
          <w:rFonts w:cstheme="minorHAnsi"/>
          <w:sz w:val="24"/>
          <w:szCs w:val="24"/>
        </w:rPr>
        <w:t xml:space="preserve">cuss their concerns immediately </w:t>
      </w:r>
      <w:r w:rsidRPr="008D4143">
        <w:rPr>
          <w:rFonts w:cstheme="minorHAnsi"/>
          <w:sz w:val="24"/>
          <w:szCs w:val="24"/>
        </w:rPr>
        <w:t>with the</w:t>
      </w:r>
      <w:r w:rsidR="00114C14">
        <w:rPr>
          <w:rFonts w:cstheme="minorHAnsi"/>
          <w:sz w:val="24"/>
          <w:szCs w:val="24"/>
        </w:rPr>
        <w:t xml:space="preserve"> Director Qualifications Division</w:t>
      </w:r>
      <w:r w:rsidRPr="008D4143">
        <w:rPr>
          <w:rFonts w:cstheme="minorHAnsi"/>
          <w:sz w:val="24"/>
          <w:szCs w:val="24"/>
        </w:rPr>
        <w:t>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The SCO will decide, in consultation wit</w:t>
      </w:r>
      <w:r w:rsidR="00114C14">
        <w:rPr>
          <w:rFonts w:cstheme="minorHAnsi"/>
          <w:sz w:val="24"/>
          <w:szCs w:val="24"/>
        </w:rPr>
        <w:t>h the Chief Compliance Officer</w:t>
      </w:r>
      <w:r w:rsidRPr="008D4143">
        <w:rPr>
          <w:rFonts w:cstheme="minorHAnsi"/>
          <w:sz w:val="24"/>
          <w:szCs w:val="24"/>
        </w:rPr>
        <w:t>, whether</w:t>
      </w:r>
      <w:r>
        <w:rPr>
          <w:rFonts w:cstheme="minorHAnsi"/>
          <w:sz w:val="24"/>
          <w:szCs w:val="24"/>
        </w:rPr>
        <w:t xml:space="preserve"> </w:t>
      </w:r>
      <w:r w:rsidRPr="008D4143">
        <w:rPr>
          <w:rFonts w:cstheme="minorHAnsi"/>
          <w:sz w:val="24"/>
          <w:szCs w:val="24"/>
        </w:rPr>
        <w:t>to contact the Police.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 xml:space="preserve">• Child abuse by a member of </w:t>
      </w:r>
      <w:r w:rsidR="00257D5D">
        <w:rPr>
          <w:rFonts w:cstheme="minorHAnsi"/>
          <w:sz w:val="24"/>
          <w:szCs w:val="24"/>
        </w:rPr>
        <w:t>NISQ</w:t>
      </w:r>
      <w:r w:rsidRPr="008D4143">
        <w:rPr>
          <w:rFonts w:cstheme="minorHAnsi"/>
          <w:sz w:val="24"/>
          <w:szCs w:val="24"/>
        </w:rPr>
        <w:t xml:space="preserve"> sta</w:t>
      </w:r>
      <w:r>
        <w:rPr>
          <w:rFonts w:cstheme="minorHAnsi"/>
          <w:sz w:val="24"/>
          <w:szCs w:val="24"/>
        </w:rPr>
        <w:t xml:space="preserve">ff constitutes gross misconduct </w:t>
      </w:r>
      <w:r w:rsidRPr="008D4143">
        <w:rPr>
          <w:rFonts w:cstheme="minorHAnsi"/>
          <w:sz w:val="24"/>
          <w:szCs w:val="24"/>
        </w:rPr>
        <w:t>under the HR disciplinary policy.</w:t>
      </w:r>
    </w:p>
    <w:p w:rsidR="008D4143" w:rsidRDefault="008D4143" w:rsidP="008D4143">
      <w:pPr>
        <w:rPr>
          <w:rFonts w:cstheme="minorHAnsi"/>
          <w:sz w:val="24"/>
          <w:szCs w:val="24"/>
        </w:rPr>
      </w:pPr>
    </w:p>
    <w:p w:rsidR="00114C14" w:rsidRPr="008D4143" w:rsidRDefault="00114C14" w:rsidP="008D4143">
      <w:pPr>
        <w:rPr>
          <w:rFonts w:cstheme="minorHAnsi"/>
          <w:sz w:val="24"/>
          <w:szCs w:val="24"/>
        </w:rPr>
      </w:pPr>
    </w:p>
    <w:p w:rsidR="008D4143" w:rsidRPr="004C43C7" w:rsidRDefault="008D4143" w:rsidP="008D4143">
      <w:pPr>
        <w:rPr>
          <w:rFonts w:cstheme="minorHAnsi"/>
          <w:b/>
          <w:sz w:val="24"/>
          <w:szCs w:val="24"/>
        </w:rPr>
      </w:pPr>
      <w:r w:rsidRPr="004C43C7">
        <w:rPr>
          <w:rFonts w:cstheme="minorHAnsi"/>
          <w:b/>
          <w:sz w:val="24"/>
          <w:szCs w:val="24"/>
        </w:rPr>
        <w:t>Appendix A:</w:t>
      </w:r>
    </w:p>
    <w:p w:rsidR="008D4143" w:rsidRPr="004C43C7" w:rsidRDefault="008D4143" w:rsidP="008D4143">
      <w:pPr>
        <w:rPr>
          <w:rFonts w:cstheme="minorHAnsi"/>
          <w:b/>
          <w:sz w:val="24"/>
          <w:szCs w:val="24"/>
        </w:rPr>
      </w:pPr>
      <w:r w:rsidRPr="004C43C7">
        <w:rPr>
          <w:rFonts w:cstheme="minorHAnsi"/>
          <w:b/>
          <w:sz w:val="24"/>
          <w:szCs w:val="24"/>
        </w:rPr>
        <w:t>Guidance Good practice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 xml:space="preserve">• Working in an open </w:t>
      </w:r>
      <w:r>
        <w:rPr>
          <w:rFonts w:cstheme="minorHAnsi"/>
          <w:sz w:val="24"/>
          <w:szCs w:val="24"/>
        </w:rPr>
        <w:t xml:space="preserve">environment avoiding private or </w:t>
      </w:r>
      <w:r w:rsidRPr="008D4143">
        <w:rPr>
          <w:rFonts w:cstheme="minorHAnsi"/>
          <w:sz w:val="24"/>
          <w:szCs w:val="24"/>
        </w:rPr>
        <w:t xml:space="preserve">unobserved </w:t>
      </w:r>
      <w:r>
        <w:rPr>
          <w:rFonts w:cstheme="minorHAnsi"/>
          <w:sz w:val="24"/>
          <w:szCs w:val="24"/>
        </w:rPr>
        <w:t xml:space="preserve">situations and encouraging open </w:t>
      </w:r>
      <w:r w:rsidRPr="008D4143">
        <w:rPr>
          <w:rFonts w:cstheme="minorHAnsi"/>
          <w:sz w:val="24"/>
          <w:szCs w:val="24"/>
        </w:rPr>
        <w:t>communication, including when on the tel</w:t>
      </w:r>
      <w:r>
        <w:rPr>
          <w:rFonts w:cstheme="minorHAnsi"/>
          <w:sz w:val="24"/>
          <w:szCs w:val="24"/>
        </w:rPr>
        <w:t xml:space="preserve">ephone to a </w:t>
      </w:r>
      <w:r w:rsidRPr="008D4143">
        <w:rPr>
          <w:rFonts w:cstheme="minorHAnsi"/>
          <w:sz w:val="24"/>
          <w:szCs w:val="24"/>
        </w:rPr>
        <w:t>child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Treating all children equally with respect and dignity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Always putting the welfare of each child first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Maintaining a saf</w:t>
      </w:r>
      <w:r>
        <w:rPr>
          <w:rFonts w:cstheme="minorHAnsi"/>
          <w:sz w:val="24"/>
          <w:szCs w:val="24"/>
        </w:rPr>
        <w:t xml:space="preserve">e and appropriate distance with </w:t>
      </w:r>
      <w:r w:rsidRPr="008D4143">
        <w:rPr>
          <w:rFonts w:cstheme="minorHAnsi"/>
          <w:sz w:val="24"/>
          <w:szCs w:val="24"/>
        </w:rPr>
        <w:t>children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Being an excellent</w:t>
      </w:r>
      <w:r>
        <w:rPr>
          <w:rFonts w:cstheme="minorHAnsi"/>
          <w:sz w:val="24"/>
          <w:szCs w:val="24"/>
        </w:rPr>
        <w:t xml:space="preserve"> role model – this includes not </w:t>
      </w:r>
      <w:r w:rsidRPr="008D4143">
        <w:rPr>
          <w:rFonts w:cstheme="minorHAnsi"/>
          <w:sz w:val="24"/>
          <w:szCs w:val="24"/>
        </w:rPr>
        <w:t>smoking or drinking alcohol in the company of children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Keeping physical and professional distance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 xml:space="preserve">• Being aware of the </w:t>
      </w:r>
      <w:r w:rsidR="00245EDC">
        <w:rPr>
          <w:rFonts w:cstheme="minorHAnsi"/>
          <w:sz w:val="24"/>
          <w:szCs w:val="24"/>
        </w:rPr>
        <w:t>Adverse Effect</w:t>
      </w:r>
      <w:r>
        <w:rPr>
          <w:rFonts w:cstheme="minorHAnsi"/>
          <w:sz w:val="24"/>
          <w:szCs w:val="24"/>
        </w:rPr>
        <w:t xml:space="preserve"> that your words and actions </w:t>
      </w:r>
      <w:r w:rsidRPr="008D4143">
        <w:rPr>
          <w:rFonts w:cstheme="minorHAnsi"/>
          <w:sz w:val="24"/>
          <w:szCs w:val="24"/>
        </w:rPr>
        <w:t>may have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Assessments shoul</w:t>
      </w:r>
      <w:r>
        <w:rPr>
          <w:rFonts w:cstheme="minorHAnsi"/>
          <w:sz w:val="24"/>
          <w:szCs w:val="24"/>
        </w:rPr>
        <w:t xml:space="preserve">d be scheduled to be within the </w:t>
      </w:r>
      <w:r w:rsidRPr="008D4143">
        <w:rPr>
          <w:rFonts w:cstheme="minorHAnsi"/>
          <w:sz w:val="24"/>
          <w:szCs w:val="24"/>
        </w:rPr>
        <w:t>normal working day of the institution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Ensuring training an</w:t>
      </w:r>
      <w:r>
        <w:rPr>
          <w:rFonts w:cstheme="minorHAnsi"/>
          <w:sz w:val="24"/>
          <w:szCs w:val="24"/>
        </w:rPr>
        <w:t xml:space="preserve">d work experience providers are </w:t>
      </w:r>
      <w:r w:rsidRPr="008D4143">
        <w:rPr>
          <w:rFonts w:cstheme="minorHAnsi"/>
          <w:sz w:val="24"/>
          <w:szCs w:val="24"/>
        </w:rPr>
        <w:t>fully briefed on CP iss</w:t>
      </w:r>
      <w:r>
        <w:rPr>
          <w:rFonts w:cstheme="minorHAnsi"/>
          <w:sz w:val="24"/>
          <w:szCs w:val="24"/>
        </w:rPr>
        <w:t xml:space="preserve">ues and that they agree to a CP </w:t>
      </w:r>
      <w:r w:rsidRPr="008D4143">
        <w:rPr>
          <w:rFonts w:cstheme="minorHAnsi"/>
          <w:sz w:val="24"/>
          <w:szCs w:val="24"/>
        </w:rPr>
        <w:t>policy or appropriate control measures.</w:t>
      </w:r>
    </w:p>
    <w:p w:rsidR="008D4143" w:rsidRPr="004C43C7" w:rsidRDefault="008D4143" w:rsidP="008D4143">
      <w:pPr>
        <w:rPr>
          <w:rFonts w:cstheme="minorHAnsi"/>
          <w:b/>
          <w:sz w:val="24"/>
          <w:szCs w:val="24"/>
        </w:rPr>
      </w:pPr>
      <w:r w:rsidRPr="004C43C7">
        <w:rPr>
          <w:rFonts w:cstheme="minorHAnsi"/>
          <w:b/>
          <w:sz w:val="24"/>
          <w:szCs w:val="24"/>
        </w:rPr>
        <w:t>Practices to be avoided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Spending exces</w:t>
      </w:r>
      <w:r>
        <w:rPr>
          <w:rFonts w:cstheme="minorHAnsi"/>
          <w:sz w:val="24"/>
          <w:szCs w:val="24"/>
        </w:rPr>
        <w:t xml:space="preserve">sive amounts of time alone with </w:t>
      </w:r>
      <w:r w:rsidRPr="008D4143">
        <w:rPr>
          <w:rFonts w:cstheme="minorHAnsi"/>
          <w:sz w:val="24"/>
          <w:szCs w:val="24"/>
        </w:rPr>
        <w:t>children away from others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Straying from t</w:t>
      </w:r>
      <w:r>
        <w:rPr>
          <w:rFonts w:cstheme="minorHAnsi"/>
          <w:sz w:val="24"/>
          <w:szCs w:val="24"/>
        </w:rPr>
        <w:t xml:space="preserve">he task in the specification or </w:t>
      </w:r>
      <w:r w:rsidRPr="008D4143">
        <w:rPr>
          <w:rFonts w:cstheme="minorHAnsi"/>
          <w:sz w:val="24"/>
          <w:szCs w:val="24"/>
        </w:rPr>
        <w:t>assignment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Being unnecessarily inq</w:t>
      </w:r>
      <w:r>
        <w:rPr>
          <w:rFonts w:cstheme="minorHAnsi"/>
          <w:sz w:val="24"/>
          <w:szCs w:val="24"/>
        </w:rPr>
        <w:t xml:space="preserve">uisitive – only ask for what is </w:t>
      </w:r>
      <w:r w:rsidRPr="008D4143">
        <w:rPr>
          <w:rFonts w:cstheme="minorHAnsi"/>
          <w:sz w:val="24"/>
          <w:szCs w:val="24"/>
        </w:rPr>
        <w:t>necessary to fulfil the</w:t>
      </w:r>
      <w:r>
        <w:rPr>
          <w:rFonts w:cstheme="minorHAnsi"/>
          <w:sz w:val="24"/>
          <w:szCs w:val="24"/>
        </w:rPr>
        <w:t xml:space="preserve"> requirements of the assessment </w:t>
      </w:r>
      <w:r w:rsidRPr="008D4143">
        <w:rPr>
          <w:rFonts w:cstheme="minorHAnsi"/>
          <w:sz w:val="24"/>
          <w:szCs w:val="24"/>
        </w:rPr>
        <w:t>or matter in hand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Saying anything</w:t>
      </w:r>
      <w:r>
        <w:rPr>
          <w:rFonts w:cstheme="minorHAnsi"/>
          <w:sz w:val="24"/>
          <w:szCs w:val="24"/>
        </w:rPr>
        <w:t xml:space="preserve"> that might make the child feel </w:t>
      </w:r>
      <w:r w:rsidRPr="008D4143">
        <w:rPr>
          <w:rFonts w:cstheme="minorHAnsi"/>
          <w:sz w:val="24"/>
          <w:szCs w:val="24"/>
        </w:rPr>
        <w:t>uncomfortable or debased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Saying anythi</w:t>
      </w:r>
      <w:r>
        <w:rPr>
          <w:rFonts w:cstheme="minorHAnsi"/>
          <w:sz w:val="24"/>
          <w:szCs w:val="24"/>
        </w:rPr>
        <w:t xml:space="preserve">ng that could be interpreted as </w:t>
      </w:r>
      <w:r w:rsidRPr="008D4143">
        <w:rPr>
          <w:rFonts w:cstheme="minorHAnsi"/>
          <w:sz w:val="24"/>
          <w:szCs w:val="24"/>
        </w:rPr>
        <w:t>aggressive, hostile or impatient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Being drawn into person</w:t>
      </w:r>
      <w:r>
        <w:rPr>
          <w:rFonts w:cstheme="minorHAnsi"/>
          <w:sz w:val="24"/>
          <w:szCs w:val="24"/>
        </w:rPr>
        <w:t xml:space="preserve">al conversations or introducing </w:t>
      </w:r>
      <w:r w:rsidRPr="008D4143">
        <w:rPr>
          <w:rFonts w:cstheme="minorHAnsi"/>
          <w:sz w:val="24"/>
          <w:szCs w:val="24"/>
        </w:rPr>
        <w:t>personal subjects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Sitting or standing too close to the child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Standing over the chil</w:t>
      </w:r>
      <w:r>
        <w:rPr>
          <w:rFonts w:cstheme="minorHAnsi"/>
          <w:sz w:val="24"/>
          <w:szCs w:val="24"/>
        </w:rPr>
        <w:t xml:space="preserve">d or otherwise making the child </w:t>
      </w:r>
      <w:r w:rsidRPr="008D4143">
        <w:rPr>
          <w:rFonts w:cstheme="minorHAnsi"/>
          <w:sz w:val="24"/>
          <w:szCs w:val="24"/>
        </w:rPr>
        <w:t>feel pressured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Meeting other than at the pre-arranged venue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lastRenderedPageBreak/>
        <w:t>• Exchanging personal contact details</w:t>
      </w:r>
    </w:p>
    <w:p w:rsidR="008D4143" w:rsidRPr="004C43C7" w:rsidRDefault="008D4143" w:rsidP="008D4143">
      <w:pPr>
        <w:rPr>
          <w:rFonts w:cstheme="minorHAnsi"/>
          <w:b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Making a call to a ch</w:t>
      </w:r>
      <w:r>
        <w:rPr>
          <w:rFonts w:cstheme="minorHAnsi"/>
          <w:sz w:val="24"/>
          <w:szCs w:val="24"/>
        </w:rPr>
        <w:t xml:space="preserve">ild on a telephone, including a </w:t>
      </w:r>
      <w:r w:rsidRPr="008D4143">
        <w:rPr>
          <w:rFonts w:cstheme="minorHAnsi"/>
          <w:sz w:val="24"/>
          <w:szCs w:val="24"/>
        </w:rPr>
        <w:t xml:space="preserve">mobile phone, </w:t>
      </w:r>
      <w:r>
        <w:rPr>
          <w:rFonts w:cstheme="minorHAnsi"/>
          <w:sz w:val="24"/>
          <w:szCs w:val="24"/>
        </w:rPr>
        <w:t xml:space="preserve">in a place other than an office </w:t>
      </w:r>
      <w:r w:rsidRPr="008D4143">
        <w:rPr>
          <w:rFonts w:cstheme="minorHAnsi"/>
          <w:sz w:val="24"/>
          <w:szCs w:val="24"/>
        </w:rPr>
        <w:t>environment</w:t>
      </w:r>
    </w:p>
    <w:p w:rsidR="002F1879" w:rsidRDefault="002F1879" w:rsidP="008D4143">
      <w:pPr>
        <w:rPr>
          <w:rFonts w:cstheme="minorHAnsi"/>
          <w:b/>
          <w:sz w:val="24"/>
          <w:szCs w:val="24"/>
        </w:rPr>
      </w:pPr>
    </w:p>
    <w:p w:rsidR="008D4143" w:rsidRPr="004C43C7" w:rsidRDefault="008D4143" w:rsidP="008D4143">
      <w:pPr>
        <w:rPr>
          <w:rFonts w:cstheme="minorHAnsi"/>
          <w:b/>
          <w:sz w:val="24"/>
          <w:szCs w:val="24"/>
        </w:rPr>
      </w:pPr>
      <w:r w:rsidRPr="004C43C7">
        <w:rPr>
          <w:rFonts w:cstheme="minorHAnsi"/>
          <w:b/>
          <w:sz w:val="24"/>
          <w:szCs w:val="24"/>
        </w:rPr>
        <w:t>Practices never to be sanctioned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The following should never be sanctioned. You should never: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Allow or engage in any form of inappropriate touching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Allow childre</w:t>
      </w:r>
      <w:r>
        <w:rPr>
          <w:rFonts w:cstheme="minorHAnsi"/>
          <w:sz w:val="24"/>
          <w:szCs w:val="24"/>
        </w:rPr>
        <w:t xml:space="preserve">n to use inappropriate language </w:t>
      </w:r>
      <w:r w:rsidRPr="008D4143">
        <w:rPr>
          <w:rFonts w:cstheme="minorHAnsi"/>
          <w:sz w:val="24"/>
          <w:szCs w:val="24"/>
        </w:rPr>
        <w:t>unchallenged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Make sexually suggesti</w:t>
      </w:r>
      <w:r>
        <w:rPr>
          <w:rFonts w:cstheme="minorHAnsi"/>
          <w:sz w:val="24"/>
          <w:szCs w:val="24"/>
        </w:rPr>
        <w:t xml:space="preserve">ve comments to a child, even in </w:t>
      </w:r>
      <w:r w:rsidRPr="008D4143">
        <w:rPr>
          <w:rFonts w:cstheme="minorHAnsi"/>
          <w:sz w:val="24"/>
          <w:szCs w:val="24"/>
        </w:rPr>
        <w:t>fun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Reduce a child to tears as a form of control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Allow allegations made</w:t>
      </w:r>
      <w:r>
        <w:rPr>
          <w:rFonts w:cstheme="minorHAnsi"/>
          <w:sz w:val="24"/>
          <w:szCs w:val="24"/>
        </w:rPr>
        <w:t xml:space="preserve"> by a child to go unchallenged, </w:t>
      </w:r>
      <w:r w:rsidRPr="008D4143">
        <w:rPr>
          <w:rFonts w:cstheme="minorHAnsi"/>
          <w:sz w:val="24"/>
          <w:szCs w:val="24"/>
        </w:rPr>
        <w:t>unrecorded or not acted upon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Promise a child that</w:t>
      </w:r>
      <w:r>
        <w:rPr>
          <w:rFonts w:cstheme="minorHAnsi"/>
          <w:sz w:val="24"/>
          <w:szCs w:val="24"/>
        </w:rPr>
        <w:t xml:space="preserve"> their confidences will be kept </w:t>
      </w:r>
      <w:r w:rsidRPr="008D4143">
        <w:rPr>
          <w:rFonts w:cstheme="minorHAnsi"/>
          <w:sz w:val="24"/>
          <w:szCs w:val="24"/>
        </w:rPr>
        <w:t>secret.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Make a telephone call to a child out of normal office</w:t>
      </w:r>
      <w:r w:rsidR="004C43C7">
        <w:rPr>
          <w:rFonts w:cstheme="minorHAnsi"/>
          <w:sz w:val="24"/>
          <w:szCs w:val="24"/>
        </w:rPr>
        <w:t xml:space="preserve"> h</w:t>
      </w:r>
      <w:r w:rsidRPr="008D4143">
        <w:rPr>
          <w:rFonts w:cstheme="minorHAnsi"/>
          <w:sz w:val="24"/>
          <w:szCs w:val="24"/>
        </w:rPr>
        <w:t>ours</w:t>
      </w:r>
    </w:p>
    <w:p w:rsidR="004C43C7" w:rsidRDefault="004C43C7" w:rsidP="008D4143">
      <w:pPr>
        <w:rPr>
          <w:rFonts w:cstheme="minorHAnsi"/>
          <w:sz w:val="24"/>
          <w:szCs w:val="24"/>
        </w:rPr>
      </w:pPr>
    </w:p>
    <w:p w:rsidR="008D4143" w:rsidRPr="004C43C7" w:rsidRDefault="008D4143" w:rsidP="008D4143">
      <w:pPr>
        <w:rPr>
          <w:rFonts w:cstheme="minorHAnsi"/>
          <w:b/>
          <w:sz w:val="24"/>
          <w:szCs w:val="24"/>
        </w:rPr>
      </w:pPr>
      <w:r w:rsidRPr="004C43C7">
        <w:rPr>
          <w:rFonts w:cstheme="minorHAnsi"/>
          <w:b/>
          <w:sz w:val="24"/>
          <w:szCs w:val="24"/>
        </w:rPr>
        <w:t xml:space="preserve">Appendix </w:t>
      </w:r>
      <w:r w:rsidR="001F1A07" w:rsidRPr="004C43C7">
        <w:rPr>
          <w:rFonts w:cstheme="minorHAnsi"/>
          <w:b/>
          <w:sz w:val="24"/>
          <w:szCs w:val="24"/>
        </w:rPr>
        <w:t>B: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General principles for children (based </w:t>
      </w:r>
      <w:r w:rsidRPr="008D4143">
        <w:rPr>
          <w:rFonts w:cstheme="minorHAnsi"/>
          <w:sz w:val="24"/>
          <w:szCs w:val="24"/>
        </w:rPr>
        <w:t>on JCQ document)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Every child, whatever their backg</w:t>
      </w:r>
      <w:r>
        <w:rPr>
          <w:rFonts w:cstheme="minorHAnsi"/>
          <w:sz w:val="24"/>
          <w:szCs w:val="24"/>
        </w:rPr>
        <w:t xml:space="preserve">round or their </w:t>
      </w:r>
      <w:r w:rsidRPr="008D4143">
        <w:rPr>
          <w:rFonts w:cstheme="minorHAnsi"/>
          <w:sz w:val="24"/>
          <w:szCs w:val="24"/>
        </w:rPr>
        <w:t>circumstances, should have the support they need to:</w:t>
      </w:r>
    </w:p>
    <w:p w:rsidR="008D4143" w:rsidRPr="008D4143" w:rsidRDefault="008D4143" w:rsidP="008D41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be healthy;</w:t>
      </w:r>
    </w:p>
    <w:p w:rsidR="008D4143" w:rsidRPr="008D4143" w:rsidRDefault="008D4143" w:rsidP="008D41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stay safe;</w:t>
      </w:r>
    </w:p>
    <w:p w:rsidR="008D4143" w:rsidRPr="008D4143" w:rsidRDefault="008D4143" w:rsidP="008D41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enjoy and achieve through learning;</w:t>
      </w:r>
    </w:p>
    <w:p w:rsidR="008D4143" w:rsidRPr="008D4143" w:rsidRDefault="008D4143" w:rsidP="008D41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make a positive contribution to society;</w:t>
      </w:r>
    </w:p>
    <w:p w:rsidR="008D4143" w:rsidRPr="008D4143" w:rsidRDefault="008D4143" w:rsidP="008D41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achieve economic well-being.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The welfare of the child is paramount.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 xml:space="preserve">• All children have equal </w:t>
      </w:r>
      <w:r>
        <w:rPr>
          <w:rFonts w:cstheme="minorHAnsi"/>
          <w:sz w:val="24"/>
          <w:szCs w:val="24"/>
        </w:rPr>
        <w:t xml:space="preserve">rights to protection from abuse </w:t>
      </w:r>
      <w:r w:rsidRPr="008D4143">
        <w:rPr>
          <w:rFonts w:cstheme="minorHAnsi"/>
          <w:sz w:val="24"/>
          <w:szCs w:val="24"/>
        </w:rPr>
        <w:t>and exploitation.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 xml:space="preserve">• All children should feel </w:t>
      </w:r>
      <w:r>
        <w:rPr>
          <w:rFonts w:cstheme="minorHAnsi"/>
          <w:sz w:val="24"/>
          <w:szCs w:val="24"/>
        </w:rPr>
        <w:t xml:space="preserve">safe and supported if they have </w:t>
      </w:r>
      <w:r w:rsidRPr="008D4143">
        <w:rPr>
          <w:rFonts w:cstheme="minorHAnsi"/>
          <w:sz w:val="24"/>
          <w:szCs w:val="24"/>
        </w:rPr>
        <w:t>to raise issues associated with abuse.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• All children shoul</w:t>
      </w:r>
      <w:r>
        <w:rPr>
          <w:rFonts w:cstheme="minorHAnsi"/>
          <w:sz w:val="24"/>
          <w:szCs w:val="24"/>
        </w:rPr>
        <w:t xml:space="preserve">d be encouraged to fulfil their </w:t>
      </w:r>
      <w:r w:rsidRPr="008D4143">
        <w:rPr>
          <w:rFonts w:cstheme="minorHAnsi"/>
          <w:sz w:val="24"/>
          <w:szCs w:val="24"/>
        </w:rPr>
        <w:t>potential.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lastRenderedPageBreak/>
        <w:t>• Everybody has a responsibility to support the care and</w:t>
      </w:r>
      <w:r>
        <w:rPr>
          <w:rFonts w:cstheme="minorHAnsi"/>
          <w:sz w:val="24"/>
          <w:szCs w:val="24"/>
        </w:rPr>
        <w:t xml:space="preserve"> </w:t>
      </w:r>
      <w:r w:rsidRPr="008D4143">
        <w:rPr>
          <w:rFonts w:cstheme="minorHAnsi"/>
          <w:sz w:val="24"/>
          <w:szCs w:val="24"/>
        </w:rPr>
        <w:t>safeguarding of children.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 xml:space="preserve">• </w:t>
      </w:r>
      <w:r w:rsidR="00257D5D">
        <w:rPr>
          <w:rFonts w:cstheme="minorHAnsi"/>
          <w:sz w:val="24"/>
          <w:szCs w:val="24"/>
        </w:rPr>
        <w:t>NISQ</w:t>
      </w:r>
      <w:r w:rsidRPr="008D4143">
        <w:rPr>
          <w:rFonts w:cstheme="minorHAnsi"/>
          <w:sz w:val="24"/>
          <w:szCs w:val="24"/>
        </w:rPr>
        <w:t xml:space="preserve"> has a duty of</w:t>
      </w:r>
      <w:r>
        <w:rPr>
          <w:rFonts w:cstheme="minorHAnsi"/>
          <w:sz w:val="24"/>
          <w:szCs w:val="24"/>
        </w:rPr>
        <w:t xml:space="preserve"> care to all children with whom </w:t>
      </w:r>
      <w:r w:rsidRPr="008D4143">
        <w:rPr>
          <w:rFonts w:cstheme="minorHAnsi"/>
          <w:sz w:val="24"/>
          <w:szCs w:val="24"/>
        </w:rPr>
        <w:t>their permanent</w:t>
      </w:r>
      <w:r>
        <w:rPr>
          <w:rFonts w:cstheme="minorHAnsi"/>
          <w:sz w:val="24"/>
          <w:szCs w:val="24"/>
        </w:rPr>
        <w:t xml:space="preserve"> staff and representatives have </w:t>
      </w:r>
      <w:r w:rsidRPr="008D4143">
        <w:rPr>
          <w:rFonts w:cstheme="minorHAnsi"/>
          <w:sz w:val="24"/>
          <w:szCs w:val="24"/>
        </w:rPr>
        <w:t>contact.</w:t>
      </w:r>
    </w:p>
    <w:p w:rsidR="002F1879" w:rsidRDefault="002F1879" w:rsidP="008D4143">
      <w:pPr>
        <w:rPr>
          <w:rFonts w:cstheme="minorHAnsi"/>
          <w:b/>
          <w:sz w:val="24"/>
          <w:szCs w:val="24"/>
        </w:rPr>
      </w:pPr>
    </w:p>
    <w:p w:rsidR="008D4143" w:rsidRPr="004C43C7" w:rsidRDefault="008D4143" w:rsidP="008D4143">
      <w:pPr>
        <w:rPr>
          <w:rFonts w:cstheme="minorHAnsi"/>
          <w:b/>
          <w:sz w:val="24"/>
          <w:szCs w:val="24"/>
        </w:rPr>
      </w:pPr>
      <w:r w:rsidRPr="004C43C7">
        <w:rPr>
          <w:rFonts w:cstheme="minorHAnsi"/>
          <w:b/>
          <w:sz w:val="24"/>
          <w:szCs w:val="24"/>
        </w:rPr>
        <w:t>Appendix C: Helpful contacts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NSPCC 0808 800 5000 www.nspcc.org.uk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NSPCC Asian Child</w:t>
      </w:r>
      <w:r w:rsidR="004C43C7">
        <w:rPr>
          <w:rFonts w:cstheme="minorHAnsi"/>
          <w:sz w:val="24"/>
          <w:szCs w:val="24"/>
        </w:rPr>
        <w:t xml:space="preserve"> </w:t>
      </w:r>
      <w:r w:rsidRPr="008D4143">
        <w:rPr>
          <w:rFonts w:cstheme="minorHAnsi"/>
          <w:sz w:val="24"/>
          <w:szCs w:val="24"/>
        </w:rPr>
        <w:t>Protection Helpline</w:t>
      </w:r>
      <w:r w:rsidR="004C43C7">
        <w:rPr>
          <w:rFonts w:cstheme="minorHAnsi"/>
          <w:sz w:val="24"/>
          <w:szCs w:val="24"/>
        </w:rPr>
        <w:t xml:space="preserve"> </w:t>
      </w:r>
      <w:r w:rsidRPr="008D4143">
        <w:rPr>
          <w:rFonts w:cstheme="minorHAnsi"/>
          <w:sz w:val="24"/>
          <w:szCs w:val="24"/>
        </w:rPr>
        <w:t>0800 096 7719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ChildLine 0800 1111 www.childline.org.uk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The National Children’s</w:t>
      </w:r>
      <w:r w:rsidR="004C43C7">
        <w:rPr>
          <w:rFonts w:cstheme="minorHAnsi"/>
          <w:sz w:val="24"/>
          <w:szCs w:val="24"/>
        </w:rPr>
        <w:t xml:space="preserve"> </w:t>
      </w:r>
      <w:r w:rsidRPr="008D4143">
        <w:rPr>
          <w:rFonts w:cstheme="minorHAnsi"/>
          <w:sz w:val="24"/>
          <w:szCs w:val="24"/>
        </w:rPr>
        <w:t>Bureau</w:t>
      </w:r>
      <w:r w:rsidR="004C43C7">
        <w:rPr>
          <w:rFonts w:cstheme="minorHAnsi"/>
          <w:sz w:val="24"/>
          <w:szCs w:val="24"/>
        </w:rPr>
        <w:t xml:space="preserve"> </w:t>
      </w:r>
      <w:r w:rsidRPr="008D4143">
        <w:rPr>
          <w:rFonts w:cstheme="minorHAnsi"/>
          <w:sz w:val="24"/>
          <w:szCs w:val="24"/>
        </w:rPr>
        <w:t>020 7843 6000 www.ncb.org.uk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Criminal Records</w:t>
      </w:r>
      <w:r w:rsidR="004C43C7">
        <w:rPr>
          <w:rFonts w:cstheme="minorHAnsi"/>
          <w:sz w:val="24"/>
          <w:szCs w:val="24"/>
        </w:rPr>
        <w:t xml:space="preserve"> </w:t>
      </w:r>
      <w:r w:rsidRPr="008D4143">
        <w:rPr>
          <w:rFonts w:cstheme="minorHAnsi"/>
          <w:sz w:val="24"/>
          <w:szCs w:val="24"/>
        </w:rPr>
        <w:t>Bureau</w:t>
      </w:r>
      <w:r w:rsidR="004C43C7">
        <w:rPr>
          <w:rFonts w:cstheme="minorHAnsi"/>
          <w:sz w:val="24"/>
          <w:szCs w:val="24"/>
        </w:rPr>
        <w:t xml:space="preserve"> </w:t>
      </w:r>
      <w:r w:rsidRPr="008D4143">
        <w:rPr>
          <w:rFonts w:cstheme="minorHAnsi"/>
          <w:sz w:val="24"/>
          <w:szCs w:val="24"/>
        </w:rPr>
        <w:t>0870 909 0811 www.direct.gov.uk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Churches Child</w:t>
      </w:r>
      <w:r w:rsidR="004C43C7">
        <w:rPr>
          <w:rFonts w:cstheme="minorHAnsi"/>
          <w:sz w:val="24"/>
          <w:szCs w:val="24"/>
        </w:rPr>
        <w:t xml:space="preserve"> </w:t>
      </w:r>
      <w:r w:rsidRPr="008D4143">
        <w:rPr>
          <w:rFonts w:cstheme="minorHAnsi"/>
          <w:sz w:val="24"/>
          <w:szCs w:val="24"/>
        </w:rPr>
        <w:t>Protection Advisory</w:t>
      </w:r>
      <w:r w:rsidR="004C43C7">
        <w:rPr>
          <w:rFonts w:cstheme="minorHAnsi"/>
          <w:sz w:val="24"/>
          <w:szCs w:val="24"/>
        </w:rPr>
        <w:t xml:space="preserve"> </w:t>
      </w:r>
      <w:r w:rsidRPr="008D4143">
        <w:rPr>
          <w:rFonts w:cstheme="minorHAnsi"/>
          <w:sz w:val="24"/>
          <w:szCs w:val="24"/>
        </w:rPr>
        <w:t>Service</w:t>
      </w:r>
      <w:r w:rsidR="004C43C7">
        <w:rPr>
          <w:rFonts w:cstheme="minorHAnsi"/>
          <w:sz w:val="24"/>
          <w:szCs w:val="24"/>
        </w:rPr>
        <w:t xml:space="preserve"> </w:t>
      </w:r>
      <w:r w:rsidRPr="008D4143">
        <w:rPr>
          <w:rFonts w:cstheme="minorHAnsi"/>
          <w:sz w:val="24"/>
          <w:szCs w:val="24"/>
        </w:rPr>
        <w:t>0845 120 4550 www.ccpas.co.uk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Ofsted 0300 123 3155 www.ofsted.gov.uk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</w:p>
    <w:p w:rsidR="004C43C7" w:rsidRDefault="004C43C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8D4143" w:rsidRPr="004C43C7" w:rsidRDefault="008D4143" w:rsidP="008D4143">
      <w:pPr>
        <w:rPr>
          <w:rFonts w:cstheme="minorHAnsi"/>
          <w:b/>
          <w:sz w:val="24"/>
          <w:szCs w:val="24"/>
        </w:rPr>
      </w:pPr>
      <w:bookmarkStart w:id="1" w:name="_Hlk513115356"/>
      <w:r w:rsidRPr="004C43C7">
        <w:rPr>
          <w:rFonts w:cstheme="minorHAnsi"/>
          <w:b/>
          <w:sz w:val="24"/>
          <w:szCs w:val="24"/>
        </w:rPr>
        <w:lastRenderedPageBreak/>
        <w:t>Appendix D: Children and Vulnerable Adults Incident Report Form</w:t>
      </w:r>
      <w:r w:rsidR="002F1879">
        <w:rPr>
          <w:rFonts w:cstheme="minorHAnsi"/>
          <w:b/>
          <w:sz w:val="24"/>
          <w:szCs w:val="24"/>
        </w:rPr>
        <w:t xml:space="preserve"> NISQ 25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CONFIDENTIAL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This form should be completed and returned to the Safeguarding Children</w:t>
      </w:r>
      <w:r w:rsidR="004C43C7">
        <w:rPr>
          <w:rFonts w:cstheme="minorHAnsi"/>
          <w:sz w:val="24"/>
          <w:szCs w:val="24"/>
        </w:rPr>
        <w:t xml:space="preserve"> </w:t>
      </w:r>
      <w:r w:rsidRPr="008D4143">
        <w:rPr>
          <w:rFonts w:cstheme="minorHAnsi"/>
          <w:sz w:val="24"/>
          <w:szCs w:val="24"/>
        </w:rPr>
        <w:t>Office</w:t>
      </w:r>
      <w:r w:rsidR="004C43C7">
        <w:rPr>
          <w:rFonts w:cstheme="minorHAnsi"/>
          <w:sz w:val="24"/>
          <w:szCs w:val="24"/>
        </w:rPr>
        <w:t>r</w:t>
      </w:r>
    </w:p>
    <w:p w:rsidR="008D4143" w:rsidRPr="008D4143" w:rsidRDefault="004C43C7" w:rsidP="008D41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staff member</w:t>
      </w:r>
      <w:r w:rsidR="008D4143" w:rsidRPr="008D4143">
        <w:rPr>
          <w:rFonts w:cstheme="minorHAnsi"/>
          <w:sz w:val="24"/>
          <w:szCs w:val="24"/>
        </w:rPr>
        <w:t>:</w:t>
      </w:r>
    </w:p>
    <w:p w:rsidR="008D4143" w:rsidRPr="008D4143" w:rsidRDefault="004C43C7" w:rsidP="008D41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8D4143" w:rsidRPr="008D4143">
        <w:rPr>
          <w:rFonts w:cstheme="minorHAnsi"/>
          <w:sz w:val="24"/>
          <w:szCs w:val="24"/>
        </w:rPr>
        <w:t>umber: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Contact details: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Daytime telephone number: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Name of child/vulnerable adult/candidate: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Candidate number:</w:t>
      </w:r>
    </w:p>
    <w:p w:rsidR="008D4143" w:rsidRPr="008D4143" w:rsidRDefault="004C43C7" w:rsidP="008D41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Client</w:t>
      </w:r>
      <w:r w:rsidR="008D4143" w:rsidRPr="008D4143">
        <w:rPr>
          <w:rFonts w:cstheme="minorHAnsi"/>
          <w:sz w:val="24"/>
          <w:szCs w:val="24"/>
        </w:rPr>
        <w:t>:</w:t>
      </w:r>
    </w:p>
    <w:p w:rsidR="008D4143" w:rsidRPr="008D4143" w:rsidRDefault="004C43C7" w:rsidP="008D41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Client</w:t>
      </w:r>
      <w:r w:rsidR="008D4143" w:rsidRPr="008D4143">
        <w:rPr>
          <w:rFonts w:cstheme="minorHAnsi"/>
          <w:sz w:val="24"/>
          <w:szCs w:val="24"/>
        </w:rPr>
        <w:t xml:space="preserve"> contact details: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Date incident discovered: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How was incident discovered?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Details of incident/concerns raised: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 xml:space="preserve">Date reported to </w:t>
      </w:r>
      <w:r w:rsidR="00257D5D">
        <w:rPr>
          <w:rFonts w:cstheme="minorHAnsi"/>
          <w:sz w:val="24"/>
          <w:szCs w:val="24"/>
        </w:rPr>
        <w:t>NISQ</w:t>
      </w:r>
      <w:r w:rsidRPr="008D4143">
        <w:rPr>
          <w:rFonts w:cstheme="minorHAnsi"/>
          <w:sz w:val="24"/>
          <w:szCs w:val="24"/>
        </w:rPr>
        <w:t xml:space="preserve"> Safeguarding Children Officer:</w:t>
      </w:r>
    </w:p>
    <w:p w:rsidR="008D4143" w:rsidRPr="008D4143" w:rsidRDefault="00257D5D" w:rsidP="008D41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NISQ</w:t>
      </w:r>
      <w:r w:rsidR="008D4143" w:rsidRPr="008D4143">
        <w:rPr>
          <w:rFonts w:cstheme="minorHAnsi"/>
          <w:sz w:val="24"/>
          <w:szCs w:val="24"/>
        </w:rPr>
        <w:t xml:space="preserve"> understands that the discovery and reporting of this incident</w:t>
      </w:r>
      <w:r w:rsidR="008D4143">
        <w:rPr>
          <w:rFonts w:cstheme="minorHAnsi"/>
          <w:sz w:val="24"/>
          <w:szCs w:val="24"/>
        </w:rPr>
        <w:t xml:space="preserve"> may </w:t>
      </w:r>
      <w:r w:rsidR="008D4143" w:rsidRPr="008D4143">
        <w:rPr>
          <w:rFonts w:cstheme="minorHAnsi"/>
          <w:sz w:val="24"/>
          <w:szCs w:val="24"/>
        </w:rPr>
        <w:t xml:space="preserve">have caused some distress. If this is </w:t>
      </w:r>
      <w:r w:rsidR="008D4143">
        <w:rPr>
          <w:rFonts w:cstheme="minorHAnsi"/>
          <w:sz w:val="24"/>
          <w:szCs w:val="24"/>
        </w:rPr>
        <w:t xml:space="preserve">the case and you would like the </w:t>
      </w:r>
      <w:r w:rsidR="008D4143" w:rsidRPr="008D4143">
        <w:rPr>
          <w:rFonts w:cstheme="minorHAnsi"/>
          <w:sz w:val="24"/>
          <w:szCs w:val="24"/>
        </w:rPr>
        <w:t>opportunity to discuss this, please call your line manager.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 xml:space="preserve">Official: For the use of </w:t>
      </w:r>
      <w:r w:rsidR="00257D5D">
        <w:rPr>
          <w:rFonts w:cstheme="minorHAnsi"/>
          <w:sz w:val="24"/>
          <w:szCs w:val="24"/>
        </w:rPr>
        <w:t>NISQ</w:t>
      </w:r>
      <w:r w:rsidRPr="008D4143">
        <w:rPr>
          <w:rFonts w:cstheme="minorHAnsi"/>
          <w:sz w:val="24"/>
          <w:szCs w:val="24"/>
        </w:rPr>
        <w:t xml:space="preserve"> only. To be complete by the Safeguarding</w:t>
      </w:r>
      <w:r w:rsidR="004C43C7">
        <w:rPr>
          <w:rFonts w:cstheme="minorHAnsi"/>
          <w:sz w:val="24"/>
          <w:szCs w:val="24"/>
        </w:rPr>
        <w:t xml:space="preserve"> Children Officer, </w:t>
      </w:r>
      <w:r w:rsidR="00257D5D">
        <w:rPr>
          <w:rFonts w:cstheme="minorHAnsi"/>
          <w:sz w:val="24"/>
          <w:szCs w:val="24"/>
        </w:rPr>
        <w:t>NISQ</w:t>
      </w:r>
      <w:r w:rsidRPr="008D4143">
        <w:rPr>
          <w:rFonts w:cstheme="minorHAnsi"/>
          <w:sz w:val="24"/>
          <w:szCs w:val="24"/>
        </w:rPr>
        <w:t>.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Action taken/reported to (centre/police/local</w:t>
      </w:r>
      <w:r>
        <w:rPr>
          <w:rFonts w:cstheme="minorHAnsi"/>
          <w:sz w:val="24"/>
          <w:szCs w:val="24"/>
        </w:rPr>
        <w:t xml:space="preserve"> child protection agency/social </w:t>
      </w:r>
      <w:r w:rsidRPr="008D4143">
        <w:rPr>
          <w:rFonts w:cstheme="minorHAnsi"/>
          <w:sz w:val="24"/>
          <w:szCs w:val="24"/>
        </w:rPr>
        <w:t>services)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Incident Closed: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Name of staff member closing:</w:t>
      </w:r>
    </w:p>
    <w:p w:rsidR="008D4143" w:rsidRPr="008D4143" w:rsidRDefault="00A8559D" w:rsidP="008D41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NISQ </w:t>
      </w:r>
      <w:r w:rsidR="008D4143" w:rsidRPr="008D4143">
        <w:rPr>
          <w:rFonts w:cstheme="minorHAnsi"/>
          <w:sz w:val="24"/>
          <w:szCs w:val="24"/>
        </w:rPr>
        <w:t>Safeguarding</w:t>
      </w:r>
      <w:r w:rsidR="004C43C7">
        <w:rPr>
          <w:rFonts w:cstheme="minorHAnsi"/>
          <w:sz w:val="24"/>
          <w:szCs w:val="24"/>
        </w:rPr>
        <w:t xml:space="preserve"> Ch</w:t>
      </w:r>
      <w:r w:rsidR="00C850E7">
        <w:rPr>
          <w:rFonts w:cstheme="minorHAnsi"/>
          <w:sz w:val="24"/>
          <w:szCs w:val="24"/>
        </w:rPr>
        <w:t>ildr</w:t>
      </w:r>
      <w:r w:rsidR="00C924AA">
        <w:rPr>
          <w:rFonts w:cstheme="minorHAnsi"/>
          <w:sz w:val="24"/>
          <w:szCs w:val="24"/>
        </w:rPr>
        <w:t>en Officer: William McDowell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</w:p>
    <w:p w:rsidR="00C924AA" w:rsidRDefault="00C924AA" w:rsidP="00C924AA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William McDowell</w:t>
      </w:r>
    </w:p>
    <w:p w:rsidR="00C924AA" w:rsidRDefault="00B52A0C" w:rsidP="00C924A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Director</w:t>
      </w:r>
    </w:p>
    <w:p w:rsidR="00C924AA" w:rsidRDefault="00257D5D" w:rsidP="00C924A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NISQ</w:t>
      </w:r>
      <w:r w:rsidR="00B52A0C">
        <w:rPr>
          <w:rFonts w:ascii="Calibri" w:hAnsi="Calibri" w:cs="Calibri"/>
          <w:sz w:val="22"/>
          <w:szCs w:val="22"/>
        </w:rPr>
        <w:t xml:space="preserve"> Governing Body</w:t>
      </w:r>
    </w:p>
    <w:p w:rsidR="00C924AA" w:rsidRDefault="00C924AA" w:rsidP="008D4143">
      <w:pPr>
        <w:rPr>
          <w:rFonts w:cstheme="minorHAnsi"/>
          <w:b/>
          <w:sz w:val="24"/>
          <w:szCs w:val="24"/>
        </w:rPr>
      </w:pPr>
    </w:p>
    <w:p w:rsidR="00C924AA" w:rsidRDefault="00C924AA" w:rsidP="008D4143">
      <w:pPr>
        <w:rPr>
          <w:rFonts w:cstheme="minorHAnsi"/>
          <w:b/>
          <w:sz w:val="24"/>
          <w:szCs w:val="24"/>
        </w:rPr>
      </w:pPr>
    </w:p>
    <w:p w:rsidR="00C924AA" w:rsidRDefault="00C924AA" w:rsidP="008D4143">
      <w:pPr>
        <w:rPr>
          <w:rFonts w:cstheme="minorHAnsi"/>
          <w:b/>
          <w:sz w:val="24"/>
          <w:szCs w:val="24"/>
        </w:rPr>
      </w:pPr>
    </w:p>
    <w:p w:rsidR="008D4143" w:rsidRPr="004C43C7" w:rsidRDefault="008D4143" w:rsidP="008D4143">
      <w:pPr>
        <w:rPr>
          <w:rFonts w:cstheme="minorHAnsi"/>
          <w:b/>
          <w:sz w:val="24"/>
          <w:szCs w:val="24"/>
        </w:rPr>
      </w:pPr>
      <w:r w:rsidRPr="004C43C7">
        <w:rPr>
          <w:rFonts w:cstheme="minorHAnsi"/>
          <w:b/>
          <w:sz w:val="24"/>
          <w:szCs w:val="24"/>
        </w:rPr>
        <w:t>References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This policy addresses the following legislation acts: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Children, Schools and Families Act 2010</w:t>
      </w:r>
    </w:p>
    <w:p w:rsidR="008D4143" w:rsidRPr="008D4143" w:rsidRDefault="008D4143" w:rsidP="008D4143">
      <w:pPr>
        <w:rPr>
          <w:rFonts w:cstheme="minorHAnsi"/>
          <w:sz w:val="24"/>
          <w:szCs w:val="24"/>
        </w:rPr>
      </w:pPr>
      <w:r w:rsidRPr="008D4143">
        <w:rPr>
          <w:rFonts w:cstheme="minorHAnsi"/>
          <w:sz w:val="24"/>
          <w:szCs w:val="24"/>
        </w:rPr>
        <w:t>Safeguarding Vulnerable Groups Act 2006</w:t>
      </w:r>
    </w:p>
    <w:bookmarkEnd w:id="1"/>
    <w:p w:rsidR="004C43C7" w:rsidRPr="004C43C7" w:rsidRDefault="004C43C7" w:rsidP="008D4143">
      <w:pPr>
        <w:rPr>
          <w:rFonts w:cstheme="minorHAnsi"/>
          <w:b/>
          <w:sz w:val="24"/>
          <w:szCs w:val="24"/>
        </w:rPr>
      </w:pPr>
    </w:p>
    <w:p w:rsidR="008D4143" w:rsidRPr="004C43C7" w:rsidRDefault="008D4143" w:rsidP="008D4143">
      <w:pPr>
        <w:rPr>
          <w:rFonts w:cstheme="minorHAnsi"/>
          <w:b/>
          <w:sz w:val="24"/>
          <w:szCs w:val="24"/>
        </w:rPr>
      </w:pPr>
      <w:r w:rsidRPr="004C43C7">
        <w:rPr>
          <w:rFonts w:cstheme="minorHAnsi"/>
          <w:b/>
          <w:sz w:val="24"/>
          <w:szCs w:val="24"/>
        </w:rPr>
        <w:t>Policy Review Date</w:t>
      </w:r>
    </w:p>
    <w:p w:rsidR="008D4143" w:rsidRPr="008D4143" w:rsidRDefault="00C924AA" w:rsidP="008D41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201</w:t>
      </w:r>
      <w:r w:rsidR="00A8559D">
        <w:rPr>
          <w:rFonts w:cstheme="minorHAnsi"/>
          <w:sz w:val="24"/>
          <w:szCs w:val="24"/>
        </w:rPr>
        <w:t>9</w:t>
      </w:r>
    </w:p>
    <w:p w:rsidR="008D4143" w:rsidRPr="004C43C7" w:rsidRDefault="008D4143" w:rsidP="008D4143">
      <w:pPr>
        <w:rPr>
          <w:rFonts w:cstheme="minorHAnsi"/>
          <w:b/>
          <w:sz w:val="24"/>
          <w:szCs w:val="24"/>
        </w:rPr>
      </w:pPr>
    </w:p>
    <w:sectPr w:rsidR="008D4143" w:rsidRPr="004C43C7" w:rsidSect="00B52A0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FFD966"/>
        <w:left w:val="single" w:sz="18" w:space="24" w:color="FFD966"/>
        <w:bottom w:val="single" w:sz="18" w:space="24" w:color="FFD966"/>
        <w:right w:val="single" w:sz="18" w:space="24" w:color="FFD9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3A0" w:rsidRDefault="002753A0" w:rsidP="00E656D6">
      <w:pPr>
        <w:spacing w:after="0" w:line="240" w:lineRule="auto"/>
      </w:pPr>
      <w:r>
        <w:separator/>
      </w:r>
    </w:p>
  </w:endnote>
  <w:endnote w:type="continuationSeparator" w:id="0">
    <w:p w:rsidR="002753A0" w:rsidRDefault="002753A0" w:rsidP="00E6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7947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CEC" w:rsidRDefault="00307C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56D6" w:rsidRPr="00307CEC" w:rsidRDefault="00307CEC" w:rsidP="00307CEC">
    <w:pPr>
      <w:pStyle w:val="Footer"/>
      <w:rPr>
        <w:i/>
        <w:sz w:val="18"/>
        <w:szCs w:val="18"/>
      </w:rPr>
    </w:pPr>
    <w:r w:rsidRPr="00307CEC">
      <w:rPr>
        <w:rFonts w:cstheme="minorHAnsi"/>
        <w:i/>
        <w:sz w:val="18"/>
        <w:szCs w:val="18"/>
      </w:rPr>
      <w:t>©</w:t>
    </w:r>
    <w:r w:rsidRPr="00307CEC">
      <w:rPr>
        <w:i/>
        <w:sz w:val="18"/>
        <w:szCs w:val="18"/>
      </w:rPr>
      <w:t>NISQ2017allrightsreserved                 reviewed 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3A0" w:rsidRDefault="002753A0" w:rsidP="00E656D6">
      <w:pPr>
        <w:spacing w:after="0" w:line="240" w:lineRule="auto"/>
      </w:pPr>
      <w:r>
        <w:separator/>
      </w:r>
    </w:p>
  </w:footnote>
  <w:footnote w:type="continuationSeparator" w:id="0">
    <w:p w:rsidR="002753A0" w:rsidRDefault="002753A0" w:rsidP="00E6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45" w:rsidRDefault="00B46945" w:rsidP="00B46945">
    <w:pPr>
      <w:pStyle w:val="Header"/>
      <w:jc w:val="center"/>
      <w:rPr>
        <w:b/>
        <w:color w:val="4472C4" w:themeColor="accent1"/>
      </w:rPr>
    </w:pPr>
  </w:p>
  <w:p w:rsidR="003A3E2E" w:rsidRDefault="00257D5D" w:rsidP="003A3E2E">
    <w:pPr>
      <w:pStyle w:val="Header"/>
      <w:jc w:val="center"/>
    </w:pPr>
    <w:r>
      <w:rPr>
        <w:noProof/>
        <w:lang w:eastAsia="en-GB"/>
      </w:rPr>
      <w:t>NISQ</w:t>
    </w:r>
    <w:r w:rsidR="00A70FB5">
      <w:rPr>
        <w:noProof/>
        <w:lang w:eastAsia="en-GB"/>
      </w:rPr>
      <w:t xml:space="preserve"> D</w:t>
    </w:r>
    <w:r w:rsidR="00A145BD">
      <w:rPr>
        <w:noProof/>
        <w:lang w:eastAsia="en-GB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4B1E"/>
    <w:multiLevelType w:val="hybridMultilevel"/>
    <w:tmpl w:val="0D40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0777E"/>
    <w:multiLevelType w:val="hybridMultilevel"/>
    <w:tmpl w:val="92265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43"/>
    <w:rsid w:val="000034C5"/>
    <w:rsid w:val="000B66CD"/>
    <w:rsid w:val="000E2BD8"/>
    <w:rsid w:val="00114C14"/>
    <w:rsid w:val="001E2A16"/>
    <w:rsid w:val="001F1A07"/>
    <w:rsid w:val="002268BA"/>
    <w:rsid w:val="00245EDC"/>
    <w:rsid w:val="00257D5D"/>
    <w:rsid w:val="002753A0"/>
    <w:rsid w:val="002B194E"/>
    <w:rsid w:val="002F1879"/>
    <w:rsid w:val="002F5B36"/>
    <w:rsid w:val="00307CEC"/>
    <w:rsid w:val="00354FF0"/>
    <w:rsid w:val="00364CC0"/>
    <w:rsid w:val="00385652"/>
    <w:rsid w:val="003A3C24"/>
    <w:rsid w:val="003A3E2E"/>
    <w:rsid w:val="003F10DA"/>
    <w:rsid w:val="003F2963"/>
    <w:rsid w:val="00416CDD"/>
    <w:rsid w:val="004A1F34"/>
    <w:rsid w:val="004C43C7"/>
    <w:rsid w:val="0050398E"/>
    <w:rsid w:val="00504787"/>
    <w:rsid w:val="00535262"/>
    <w:rsid w:val="00572E73"/>
    <w:rsid w:val="005976AE"/>
    <w:rsid w:val="005A1659"/>
    <w:rsid w:val="005B7F80"/>
    <w:rsid w:val="005F12A1"/>
    <w:rsid w:val="006123C8"/>
    <w:rsid w:val="00664FDA"/>
    <w:rsid w:val="00671DF0"/>
    <w:rsid w:val="0072417F"/>
    <w:rsid w:val="007A3E32"/>
    <w:rsid w:val="00826CC7"/>
    <w:rsid w:val="00830D01"/>
    <w:rsid w:val="008D4143"/>
    <w:rsid w:val="009144AE"/>
    <w:rsid w:val="00970556"/>
    <w:rsid w:val="00A145BD"/>
    <w:rsid w:val="00A70FB5"/>
    <w:rsid w:val="00A8559D"/>
    <w:rsid w:val="00B46945"/>
    <w:rsid w:val="00B52A0C"/>
    <w:rsid w:val="00C12B25"/>
    <w:rsid w:val="00C21FD3"/>
    <w:rsid w:val="00C850E7"/>
    <w:rsid w:val="00C924AA"/>
    <w:rsid w:val="00CE064B"/>
    <w:rsid w:val="00CE5C87"/>
    <w:rsid w:val="00D14EE2"/>
    <w:rsid w:val="00D337DF"/>
    <w:rsid w:val="00D65F7E"/>
    <w:rsid w:val="00DE300B"/>
    <w:rsid w:val="00E656D6"/>
    <w:rsid w:val="00F31804"/>
    <w:rsid w:val="00F4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AC873"/>
  <w15:docId w15:val="{22435E47-8F74-49AD-A6C1-CF222D78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D6"/>
  </w:style>
  <w:style w:type="paragraph" w:styleId="Footer">
    <w:name w:val="footer"/>
    <w:basedOn w:val="Normal"/>
    <w:link w:val="FooterChar"/>
    <w:uiPriority w:val="99"/>
    <w:unhideWhenUsed/>
    <w:rsid w:val="00E65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D6"/>
  </w:style>
  <w:style w:type="paragraph" w:styleId="NormalWeb">
    <w:name w:val="Normal (Web)"/>
    <w:basedOn w:val="Normal"/>
    <w:uiPriority w:val="99"/>
    <w:semiHidden/>
    <w:unhideWhenUsed/>
    <w:rsid w:val="00C924A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user</cp:lastModifiedBy>
  <cp:revision>2</cp:revision>
  <dcterms:created xsi:type="dcterms:W3CDTF">2018-10-29T19:08:00Z</dcterms:created>
  <dcterms:modified xsi:type="dcterms:W3CDTF">2018-10-29T19:08:00Z</dcterms:modified>
</cp:coreProperties>
</file>